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C45" w:rsidRPr="00A76C45" w:rsidRDefault="00A76C45" w:rsidP="00A76C45">
      <w:pPr>
        <w:shd w:val="clear" w:color="auto" w:fill="FFFFFF"/>
        <w:spacing w:after="0" w:line="240" w:lineRule="auto"/>
        <w:ind w:left="25"/>
        <w:jc w:val="center"/>
        <w:rPr>
          <w:rFonts w:ascii="Times New Roman" w:eastAsia="Times New Roman" w:hAnsi="Times New Roman" w:cs="Times New Roman"/>
          <w:b/>
          <w:color w:val="000000"/>
          <w:sz w:val="28"/>
          <w:szCs w:val="28"/>
          <w:lang w:eastAsia="ru-RU"/>
        </w:rPr>
      </w:pPr>
      <w:r w:rsidRPr="00A76C45">
        <w:rPr>
          <w:rFonts w:ascii="Times New Roman" w:eastAsia="Times New Roman" w:hAnsi="Times New Roman" w:cs="Times New Roman"/>
          <w:b/>
          <w:color w:val="000000"/>
          <w:sz w:val="28"/>
          <w:szCs w:val="28"/>
          <w:lang w:eastAsia="ru-RU"/>
        </w:rPr>
        <w:t>Лекция 8.</w:t>
      </w:r>
    </w:p>
    <w:p w:rsidR="00A76C45" w:rsidRPr="00A76C45" w:rsidRDefault="00A76C45" w:rsidP="00A76C45">
      <w:pPr>
        <w:shd w:val="clear" w:color="auto" w:fill="FFFFFF"/>
        <w:spacing w:after="0" w:line="240" w:lineRule="auto"/>
        <w:ind w:left="25"/>
        <w:jc w:val="center"/>
        <w:rPr>
          <w:rFonts w:ascii="Times New Roman" w:eastAsia="Times New Roman" w:hAnsi="Times New Roman" w:cs="Times New Roman"/>
          <w:b/>
          <w:color w:val="000000"/>
          <w:spacing w:val="-3"/>
          <w:sz w:val="28"/>
          <w:szCs w:val="28"/>
          <w:lang w:eastAsia="ru-RU"/>
        </w:rPr>
      </w:pPr>
      <w:r w:rsidRPr="00A76C45">
        <w:rPr>
          <w:rFonts w:ascii="Times New Roman" w:eastAsia="Times New Roman" w:hAnsi="Times New Roman" w:cs="Times New Roman"/>
          <w:b/>
          <w:color w:val="000000"/>
          <w:sz w:val="28"/>
          <w:szCs w:val="28"/>
          <w:lang w:eastAsia="ru-RU"/>
        </w:rPr>
        <w:t xml:space="preserve">Технология     армирования и   бетонирования        строительных </w:t>
      </w:r>
      <w:r w:rsidRPr="00A76C45">
        <w:rPr>
          <w:rFonts w:ascii="Times New Roman" w:eastAsia="Times New Roman" w:hAnsi="Times New Roman" w:cs="Times New Roman"/>
          <w:b/>
          <w:color w:val="000000"/>
          <w:spacing w:val="-3"/>
          <w:sz w:val="28"/>
          <w:szCs w:val="28"/>
          <w:lang w:eastAsia="ru-RU"/>
        </w:rPr>
        <w:t>конструкций.</w:t>
      </w:r>
    </w:p>
    <w:p w:rsidR="00A76C45" w:rsidRPr="00A76C45" w:rsidRDefault="00A76C45" w:rsidP="00A76C45">
      <w:pPr>
        <w:shd w:val="clear" w:color="auto" w:fill="FFFFFF"/>
        <w:spacing w:after="0" w:line="240" w:lineRule="auto"/>
        <w:ind w:left="561"/>
        <w:rPr>
          <w:rFonts w:ascii="Times New Roman" w:eastAsia="Times New Roman" w:hAnsi="Times New Roman" w:cs="Times New Roman"/>
          <w:b/>
          <w:bCs/>
          <w:i/>
          <w:color w:val="000000"/>
          <w:sz w:val="24"/>
          <w:szCs w:val="24"/>
          <w:lang w:eastAsia="ru-RU"/>
        </w:rPr>
      </w:pPr>
      <w:r w:rsidRPr="00A76C45">
        <w:rPr>
          <w:rFonts w:ascii="Times New Roman" w:eastAsia="Times New Roman" w:hAnsi="Times New Roman" w:cs="Times New Roman"/>
          <w:b/>
          <w:bCs/>
          <w:i/>
          <w:color w:val="000000"/>
          <w:sz w:val="24"/>
          <w:szCs w:val="24"/>
          <w:lang w:eastAsia="ru-RU"/>
        </w:rPr>
        <w:t>1.Назначение и виды арматуры</w:t>
      </w:r>
    </w:p>
    <w:p w:rsidR="00A76C45" w:rsidRPr="00A76C45" w:rsidRDefault="00A76C45" w:rsidP="00A76C45">
      <w:pPr>
        <w:shd w:val="clear" w:color="auto" w:fill="FFFFFF"/>
        <w:spacing w:after="0" w:line="240" w:lineRule="auto"/>
        <w:ind w:left="54"/>
        <w:jc w:val="both"/>
        <w:rPr>
          <w:rFonts w:ascii="Times New Roman" w:eastAsia="Times New Roman" w:hAnsi="Times New Roman" w:cs="Times New Roman"/>
          <w:b/>
          <w:bCs/>
          <w:i/>
          <w:color w:val="000000"/>
          <w:sz w:val="24"/>
          <w:szCs w:val="24"/>
          <w:lang w:eastAsia="ru-RU"/>
        </w:rPr>
      </w:pPr>
      <w:r w:rsidRPr="00A76C45">
        <w:rPr>
          <w:rFonts w:ascii="Times New Roman" w:eastAsia="Times New Roman" w:hAnsi="Times New Roman" w:cs="Times New Roman"/>
          <w:b/>
          <w:bCs/>
          <w:i/>
          <w:color w:val="000000"/>
          <w:sz w:val="24"/>
          <w:szCs w:val="24"/>
          <w:lang w:eastAsia="ru-RU"/>
        </w:rPr>
        <w:t xml:space="preserve">        2. Состав арматурных работ</w:t>
      </w:r>
    </w:p>
    <w:p w:rsidR="00A76C45" w:rsidRPr="00A76C45" w:rsidRDefault="00A76C45" w:rsidP="00A76C45">
      <w:pPr>
        <w:shd w:val="clear" w:color="auto" w:fill="FFFFFF"/>
        <w:spacing w:after="0" w:line="240" w:lineRule="auto"/>
        <w:ind w:left="561"/>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i/>
          <w:color w:val="000000"/>
          <w:sz w:val="24"/>
          <w:szCs w:val="24"/>
          <w:lang w:eastAsia="ru-RU"/>
        </w:rPr>
        <w:t>3. Изготовление арматурных изделий</w:t>
      </w:r>
    </w:p>
    <w:p w:rsidR="00A76C45" w:rsidRPr="00A76C45" w:rsidRDefault="00A76C45" w:rsidP="00A76C45">
      <w:pPr>
        <w:shd w:val="clear" w:color="auto" w:fill="FFFFFF"/>
        <w:spacing w:after="0" w:line="240" w:lineRule="auto"/>
        <w:ind w:left="561" w:right="950" w:hanging="21"/>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color w:val="000000"/>
          <w:sz w:val="24"/>
          <w:szCs w:val="24"/>
          <w:lang w:eastAsia="ru-RU"/>
        </w:rPr>
        <w:t>4</w:t>
      </w:r>
      <w:r w:rsidRPr="00A76C45">
        <w:rPr>
          <w:rFonts w:ascii="Times New Roman" w:eastAsia="Times New Roman" w:hAnsi="Times New Roman" w:cs="Times New Roman"/>
          <w:b/>
          <w:bCs/>
          <w:i/>
          <w:color w:val="000000"/>
          <w:sz w:val="24"/>
          <w:szCs w:val="24"/>
          <w:lang w:eastAsia="ru-RU"/>
        </w:rPr>
        <w:t>. Соединение арматурных элементов. Способы сварки</w:t>
      </w:r>
    </w:p>
    <w:p w:rsidR="00A76C45" w:rsidRPr="00A76C45" w:rsidRDefault="00A76C45" w:rsidP="00A76C45">
      <w:pPr>
        <w:shd w:val="clear" w:color="auto" w:fill="FFFFFF"/>
        <w:spacing w:after="0" w:line="240" w:lineRule="auto"/>
        <w:ind w:left="504"/>
        <w:jc w:val="both"/>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i/>
          <w:color w:val="000000"/>
          <w:sz w:val="24"/>
          <w:szCs w:val="24"/>
          <w:lang w:eastAsia="ru-RU"/>
        </w:rPr>
        <w:t>5. Производство арматурных работ на объекте</w:t>
      </w:r>
    </w:p>
    <w:p w:rsidR="00A76C45" w:rsidRPr="00A76C45" w:rsidRDefault="00A76C45" w:rsidP="00A76C45">
      <w:pPr>
        <w:shd w:val="clear" w:color="auto" w:fill="FFFFFF"/>
        <w:spacing w:after="0" w:line="240" w:lineRule="auto"/>
        <w:ind w:left="54"/>
        <w:jc w:val="both"/>
        <w:rPr>
          <w:rFonts w:ascii="Times New Roman" w:eastAsia="Times New Roman" w:hAnsi="Times New Roman" w:cs="Times New Roman"/>
          <w:b/>
          <w:bCs/>
          <w:i/>
          <w:color w:val="000000"/>
          <w:sz w:val="24"/>
          <w:szCs w:val="24"/>
          <w:lang w:eastAsia="ru-RU"/>
        </w:rPr>
      </w:pPr>
    </w:p>
    <w:p w:rsidR="00A76C45" w:rsidRPr="00A76C45" w:rsidRDefault="00A76C45" w:rsidP="00A76C45">
      <w:pPr>
        <w:shd w:val="clear" w:color="auto" w:fill="FFFFFF"/>
        <w:spacing w:after="0" w:line="240" w:lineRule="auto"/>
        <w:ind w:left="561"/>
        <w:jc w:val="center"/>
        <w:rPr>
          <w:rFonts w:ascii="Times New Roman" w:eastAsia="Times New Roman" w:hAnsi="Times New Roman" w:cs="Times New Roman"/>
          <w:b/>
          <w:bCs/>
          <w:i/>
          <w:color w:val="000000"/>
          <w:sz w:val="24"/>
          <w:szCs w:val="24"/>
          <w:lang w:eastAsia="ru-RU"/>
        </w:rPr>
      </w:pPr>
      <w:r w:rsidRPr="00A76C45">
        <w:rPr>
          <w:rFonts w:ascii="Times New Roman" w:eastAsia="Times New Roman" w:hAnsi="Times New Roman" w:cs="Times New Roman"/>
          <w:b/>
          <w:bCs/>
          <w:i/>
          <w:color w:val="000000"/>
          <w:sz w:val="24"/>
          <w:szCs w:val="24"/>
          <w:lang w:eastAsia="ru-RU"/>
        </w:rPr>
        <w:t>1.Назначение и виды арматуры</w:t>
      </w:r>
    </w:p>
    <w:p w:rsidR="00A76C45" w:rsidRPr="00A76C45" w:rsidRDefault="00A76C45" w:rsidP="00A76C45">
      <w:pPr>
        <w:shd w:val="clear" w:color="auto" w:fill="FFFFFF"/>
        <w:spacing w:after="0" w:line="240" w:lineRule="auto"/>
        <w:ind w:left="22" w:right="29" w:firstLine="34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color w:val="000000"/>
          <w:sz w:val="24"/>
          <w:szCs w:val="24"/>
          <w:lang w:eastAsia="ru-RU"/>
        </w:rPr>
        <w:t>Арматура</w:t>
      </w:r>
      <w:r w:rsidRPr="00A76C45">
        <w:rPr>
          <w:rFonts w:ascii="Times New Roman" w:eastAsia="Times New Roman" w:hAnsi="Times New Roman" w:cs="Times New Roman"/>
          <w:color w:val="000000"/>
          <w:sz w:val="24"/>
          <w:szCs w:val="24"/>
          <w:lang w:eastAsia="ru-RU"/>
        </w:rPr>
        <w:t>—стальные стержни, прокатные профили и проволока, расположенные в бетоне для совместной с ним работы.</w:t>
      </w:r>
    </w:p>
    <w:p w:rsidR="00A76C45" w:rsidRPr="00A76C45" w:rsidRDefault="00A76C45" w:rsidP="00A76C45">
      <w:pPr>
        <w:shd w:val="clear" w:color="auto" w:fill="FFFFFF"/>
        <w:spacing w:after="0" w:line="240" w:lineRule="auto"/>
        <w:ind w:left="18" w:right="29"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Сборно-монолитные и монолитные ненапрягаемые конструкции ар</w:t>
      </w:r>
      <w:r w:rsidRPr="00A76C45">
        <w:rPr>
          <w:rFonts w:ascii="Times New Roman" w:eastAsia="Times New Roman" w:hAnsi="Times New Roman" w:cs="Times New Roman"/>
          <w:color w:val="000000"/>
          <w:sz w:val="24"/>
          <w:szCs w:val="24"/>
          <w:lang w:eastAsia="ru-RU"/>
        </w:rPr>
        <w:softHyphen/>
        <w:t>мируют укрупненными монтажными элементами в виде сварных сеток, плоских и пространственных каркасов, которые изготовляют вне возво</w:t>
      </w:r>
      <w:r w:rsidRPr="00A76C45">
        <w:rPr>
          <w:rFonts w:ascii="Times New Roman" w:eastAsia="Times New Roman" w:hAnsi="Times New Roman" w:cs="Times New Roman"/>
          <w:color w:val="000000"/>
          <w:sz w:val="24"/>
          <w:szCs w:val="24"/>
          <w:lang w:eastAsia="ru-RU"/>
        </w:rPr>
        <w:softHyphen/>
        <w:t>димого сооружения и затем устанавливают монтажными кранами. Ино</w:t>
      </w:r>
      <w:r w:rsidRPr="00A76C45">
        <w:rPr>
          <w:rFonts w:ascii="Times New Roman" w:eastAsia="Times New Roman" w:hAnsi="Times New Roman" w:cs="Times New Roman"/>
          <w:color w:val="000000"/>
          <w:sz w:val="24"/>
          <w:szCs w:val="24"/>
          <w:lang w:eastAsia="ru-RU"/>
        </w:rPr>
        <w:softHyphen/>
        <w:t>гда сложные конструкции армируют непосредственно в проектном поло</w:t>
      </w:r>
      <w:r w:rsidRPr="00A76C45">
        <w:rPr>
          <w:rFonts w:ascii="Times New Roman" w:eastAsia="Times New Roman" w:hAnsi="Times New Roman" w:cs="Times New Roman"/>
          <w:color w:val="000000"/>
          <w:sz w:val="24"/>
          <w:szCs w:val="24"/>
          <w:lang w:eastAsia="ru-RU"/>
        </w:rPr>
        <w:softHyphen/>
        <w:t>жении из отдельных стержней с соединением их в законченный арматур</w:t>
      </w:r>
      <w:r w:rsidRPr="00A76C45">
        <w:rPr>
          <w:rFonts w:ascii="Times New Roman" w:eastAsia="Times New Roman" w:hAnsi="Times New Roman" w:cs="Times New Roman"/>
          <w:color w:val="000000"/>
          <w:sz w:val="24"/>
          <w:szCs w:val="24"/>
          <w:lang w:eastAsia="ru-RU"/>
        </w:rPr>
        <w:softHyphen/>
        <w:t>ный каркас сваркой или вязкой.</w:t>
      </w:r>
    </w:p>
    <w:p w:rsidR="00A76C45" w:rsidRPr="00A76C45" w:rsidRDefault="00A76C45" w:rsidP="00A76C45">
      <w:pPr>
        <w:shd w:val="clear" w:color="auto" w:fill="FFFFFF"/>
        <w:spacing w:after="0" w:line="240" w:lineRule="auto"/>
        <w:ind w:left="14" w:right="36" w:firstLine="342"/>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Арматуру подразделяют по назначению в конструкции на рабочую, распределительную и монтажную (рис.8.1).</w:t>
      </w:r>
    </w:p>
    <w:p w:rsidR="00A76C45" w:rsidRPr="00A76C45" w:rsidRDefault="00A76C45" w:rsidP="00A76C45">
      <w:pPr>
        <w:shd w:val="clear" w:color="auto" w:fill="FFFFFF"/>
        <w:spacing w:after="0" w:line="240" w:lineRule="auto"/>
        <w:ind w:left="14" w:right="36"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Рабочая арматура воспринимает растягивающие усилия, возникающие в железобетонных конструкциях от собственной массы и внешних нагрузок.</w:t>
      </w:r>
    </w:p>
    <w:p w:rsidR="00A76C45" w:rsidRPr="00A76C45" w:rsidRDefault="00A76C45" w:rsidP="00A76C45">
      <w:pPr>
        <w:shd w:val="clear" w:color="auto" w:fill="FFFFFF"/>
        <w:spacing w:after="0" w:line="240" w:lineRule="auto"/>
        <w:ind w:left="360"/>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Распределительная   арматура   служит:</w:t>
      </w:r>
    </w:p>
    <w:p w:rsidR="00A76C45" w:rsidRPr="00A76C45" w:rsidRDefault="00A76C45" w:rsidP="00A76C45">
      <w:pPr>
        <w:widowControl w:val="0"/>
        <w:numPr>
          <w:ilvl w:val="0"/>
          <w:numId w:val="1"/>
        </w:numPr>
        <w:shd w:val="clear" w:color="auto" w:fill="FFFFFF"/>
        <w:tabs>
          <w:tab w:val="left" w:pos="50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для равномерного распределения нагрузок между рабочими стерж</w:t>
      </w:r>
      <w:r w:rsidRPr="00A76C45">
        <w:rPr>
          <w:rFonts w:ascii="Times New Roman" w:eastAsia="Times New Roman" w:hAnsi="Times New Roman" w:cs="Times New Roman"/>
          <w:color w:val="000000"/>
          <w:sz w:val="24"/>
          <w:szCs w:val="24"/>
          <w:lang w:eastAsia="ru-RU"/>
        </w:rPr>
        <w:softHyphen/>
        <w:t>нями;</w:t>
      </w:r>
    </w:p>
    <w:p w:rsidR="00A76C45" w:rsidRPr="00A76C45" w:rsidRDefault="00A76C45" w:rsidP="00A76C45">
      <w:pPr>
        <w:widowControl w:val="0"/>
        <w:numPr>
          <w:ilvl w:val="0"/>
          <w:numId w:val="1"/>
        </w:numPr>
        <w:shd w:val="clear" w:color="auto" w:fill="FFFFFF"/>
        <w:tabs>
          <w:tab w:val="left" w:pos="50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для обеспечения их совместной работы;</w:t>
      </w:r>
    </w:p>
    <w:p w:rsidR="00A76C45" w:rsidRPr="00A76C45" w:rsidRDefault="00A76C45" w:rsidP="00A76C45">
      <w:pPr>
        <w:widowControl w:val="0"/>
        <w:numPr>
          <w:ilvl w:val="0"/>
          <w:numId w:val="1"/>
        </w:numPr>
        <w:shd w:val="clear" w:color="auto" w:fill="FFFFFF"/>
        <w:tabs>
          <w:tab w:val="left" w:pos="50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для связи рабочих стержней между собой, препятствуя смещению рабочей арматуры при бетонировании.</w:t>
      </w:r>
    </w:p>
    <w:p w:rsidR="00A76C45" w:rsidRPr="00A76C45" w:rsidRDefault="00A76C45" w:rsidP="00A76C45">
      <w:pPr>
        <w:shd w:val="clear" w:color="auto" w:fill="FFFFFF"/>
        <w:spacing w:after="0" w:line="240" w:lineRule="auto"/>
        <w:ind w:left="14" w:right="43" w:firstLine="33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Монтажная арматура обычно не воспринимает усилий, а обеспечивает точное положение в опалубке рабочих стержней и плоских арматурных сеток и элементов.</w:t>
      </w:r>
    </w:p>
    <w:p w:rsidR="00A76C45" w:rsidRPr="00A76C45" w:rsidRDefault="00A76C45" w:rsidP="00A76C45">
      <w:pPr>
        <w:shd w:val="clear" w:color="auto" w:fill="FFFFFF"/>
        <w:spacing w:after="0" w:line="240" w:lineRule="auto"/>
        <w:ind w:right="47"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Основной в современном строительстве является арматура периоди</w:t>
      </w:r>
      <w:r w:rsidRPr="00A76C45">
        <w:rPr>
          <w:rFonts w:ascii="Times New Roman" w:eastAsia="Times New Roman" w:hAnsi="Times New Roman" w:cs="Times New Roman"/>
          <w:color w:val="000000"/>
          <w:sz w:val="24"/>
          <w:szCs w:val="24"/>
          <w:lang w:eastAsia="ru-RU"/>
        </w:rPr>
        <w:softHyphen/>
        <w:t>ческого профиля, имеющая надежную анкеровку и повышенное сцепле</w:t>
      </w:r>
      <w:r w:rsidRPr="00A76C45">
        <w:rPr>
          <w:rFonts w:ascii="Times New Roman" w:eastAsia="Times New Roman" w:hAnsi="Times New Roman" w:cs="Times New Roman"/>
          <w:color w:val="000000"/>
          <w:sz w:val="24"/>
          <w:szCs w:val="24"/>
          <w:lang w:eastAsia="ru-RU"/>
        </w:rPr>
        <w:softHyphen/>
        <w:t>ние с бетоном. При использовании стержней из гладкой арматуры для их лучшего закрепления в бетоне концы стержней, работающих на растяже</w:t>
      </w:r>
      <w:r w:rsidRPr="00A76C45">
        <w:rPr>
          <w:rFonts w:ascii="Times New Roman" w:eastAsia="Times New Roman" w:hAnsi="Times New Roman" w:cs="Times New Roman"/>
          <w:color w:val="000000"/>
          <w:sz w:val="24"/>
          <w:szCs w:val="24"/>
          <w:lang w:eastAsia="ru-RU"/>
        </w:rPr>
        <w:softHyphen/>
        <w:t>ние, делают загнутыми в виде крюков.</w:t>
      </w:r>
    </w:p>
    <w:p w:rsidR="00A76C45" w:rsidRPr="00A76C45" w:rsidRDefault="00A76C45" w:rsidP="00A76C45">
      <w:pPr>
        <w:shd w:val="clear" w:color="auto" w:fill="FFFFFF"/>
        <w:spacing w:after="0" w:line="240" w:lineRule="auto"/>
        <w:ind w:left="101" w:right="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В гражданском строительстве обычно применяют арматурные стерж</w:t>
      </w:r>
      <w:r w:rsidRPr="00A76C45">
        <w:rPr>
          <w:rFonts w:ascii="Times New Roman" w:eastAsia="Times New Roman" w:hAnsi="Times New Roman" w:cs="Times New Roman"/>
          <w:color w:val="000000"/>
          <w:sz w:val="24"/>
          <w:szCs w:val="24"/>
          <w:lang w:eastAsia="ru-RU"/>
        </w:rPr>
        <w:softHyphen/>
        <w:t>ни диаметром 12...30 мм, в промышленном — арматуру диаметром до</w: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4494530</wp:posOffset>
                </wp:positionH>
                <wp:positionV relativeFrom="paragraph">
                  <wp:posOffset>4887595</wp:posOffset>
                </wp:positionV>
                <wp:extent cx="0" cy="575945"/>
                <wp:effectExtent l="13335" t="10160" r="5715" b="1397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594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45EB8" id="Прямая соединительная линия 30"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3.9pt,384.85pt" to="353.9pt,4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" o:allowincell="f" strokeweight=".9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9555480</wp:posOffset>
                </wp:positionH>
                <wp:positionV relativeFrom="paragraph">
                  <wp:posOffset>-393065</wp:posOffset>
                </wp:positionV>
                <wp:extent cx="0" cy="7136765"/>
                <wp:effectExtent l="26035" t="25400" r="21590" b="2921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6765"/>
                        </a:xfrm>
                        <a:prstGeom prst="line">
                          <a:avLst/>
                        </a:prstGeom>
                        <a:noFill/>
                        <a:ln w="412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01B749" id="Прямая соединительная линия 29"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30.95pt" to="752.4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" o:allowincell="f" strokeweight="3.25pt">
                <w10:wrap anchorx="margin"/>
              </v:line>
            </w:pict>
          </mc:Fallback>
        </mc:AlternateContent>
      </w:r>
      <w:r w:rsidRPr="00A76C45">
        <w:rPr>
          <w:rFonts w:ascii="Times New Roman" w:eastAsia="Times New Roman" w:hAnsi="Times New Roman" w:cs="Times New Roman"/>
          <w:color w:val="000000"/>
          <w:sz w:val="24"/>
          <w:szCs w:val="24"/>
          <w:lang w:eastAsia="ru-RU"/>
        </w:rPr>
        <w:t>40 мм, в гидротехническом — стержни диаметром 90... 120 мм. В качест</w:t>
      </w:r>
      <w:r w:rsidRPr="00A76C45">
        <w:rPr>
          <w:rFonts w:ascii="Times New Roman" w:eastAsia="Times New Roman" w:hAnsi="Times New Roman" w:cs="Times New Roman"/>
          <w:color w:val="000000"/>
          <w:sz w:val="24"/>
          <w:szCs w:val="24"/>
          <w:lang w:eastAsia="ru-RU"/>
        </w:rPr>
        <w:softHyphen/>
        <w:t>ве арматуры иногда применяют профильный прокат.</w:t>
      </w:r>
    </w:p>
    <w:p w:rsidR="00A76C45" w:rsidRPr="00A76C45" w:rsidRDefault="00A76C45" w:rsidP="00A76C45">
      <w:pPr>
        <w:shd w:val="clear" w:color="auto" w:fill="FFFFFF"/>
        <w:spacing w:after="0" w:line="240" w:lineRule="auto"/>
        <w:ind w:left="94"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К арматурным изделиям относят отдельные стержни (стержневая арматура), арматурные сетки, плоские и пространственные арматурные каркасы, арматурные изделия для предварительно напря</w:t>
      </w:r>
      <w:r w:rsidRPr="00A76C45">
        <w:rPr>
          <w:rFonts w:ascii="Times New Roman" w:eastAsia="Times New Roman" w:hAnsi="Times New Roman" w:cs="Times New Roman"/>
          <w:color w:val="000000"/>
          <w:sz w:val="24"/>
          <w:szCs w:val="24"/>
          <w:lang w:eastAsia="ru-RU"/>
        </w:rPr>
        <w:softHyphen/>
        <w:t>женных конструкций, закладные детали, монтажные петли и хомуты.</w:t>
      </w:r>
    </w:p>
    <w:p w:rsidR="00A76C45" w:rsidRPr="00A76C45" w:rsidRDefault="00A76C45" w:rsidP="00A76C45">
      <w:pPr>
        <w:shd w:val="clear" w:color="auto" w:fill="FFFFFF"/>
        <w:spacing w:after="0" w:line="240" w:lineRule="auto"/>
        <w:ind w:left="86" w:right="11" w:firstLine="349"/>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b/>
          <w:i/>
          <w:iCs/>
          <w:color w:val="000000"/>
          <w:sz w:val="24"/>
          <w:szCs w:val="24"/>
          <w:lang w:eastAsia="ru-RU"/>
        </w:rPr>
        <w:t>Стержневую арматуру</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изготовляют гладкого профиля (из-за малой эффективности выпуск ее сокращается) и периодического с расположе</w:t>
      </w:r>
      <w:r w:rsidRPr="00A76C45">
        <w:rPr>
          <w:rFonts w:ascii="Times New Roman" w:eastAsia="Times New Roman" w:hAnsi="Times New Roman" w:cs="Times New Roman"/>
          <w:color w:val="000000"/>
          <w:sz w:val="24"/>
          <w:szCs w:val="24"/>
          <w:lang w:eastAsia="ru-RU"/>
        </w:rPr>
        <w:softHyphen/>
        <w:t xml:space="preserve">нием выступов по винтовой линии или елочкой. Арматуру подразделяют в зависимости от технологии изготовления на горячекатаную (делится на 5 классов от </w:t>
      </w:r>
      <w:r w:rsidRPr="00A76C45">
        <w:rPr>
          <w:rFonts w:ascii="Times New Roman" w:eastAsia="Times New Roman" w:hAnsi="Times New Roman" w:cs="Times New Roman"/>
          <w:color w:val="000000"/>
          <w:sz w:val="24"/>
          <w:szCs w:val="24"/>
          <w:lang w:val="en-US" w:eastAsia="ru-RU"/>
        </w:rPr>
        <w:t>A</w:t>
      </w:r>
      <w:r w:rsidRPr="00A76C45">
        <w:rPr>
          <w:rFonts w:ascii="Times New Roman" w:eastAsia="Times New Roman" w:hAnsi="Times New Roman" w:cs="Times New Roman"/>
          <w:color w:val="000000"/>
          <w:sz w:val="24"/>
          <w:szCs w:val="24"/>
          <w:lang w:eastAsia="ru-RU"/>
        </w:rPr>
        <w:t xml:space="preserve">-1 до </w:t>
      </w:r>
      <w:r w:rsidRPr="00A76C45">
        <w:rPr>
          <w:rFonts w:ascii="Times New Roman" w:eastAsia="Times New Roman" w:hAnsi="Times New Roman" w:cs="Times New Roman"/>
          <w:color w:val="000000"/>
          <w:sz w:val="24"/>
          <w:szCs w:val="24"/>
          <w:lang w:val="en-US" w:eastAsia="ru-RU"/>
        </w:rPr>
        <w:t>A</w:t>
      </w:r>
      <w:r w:rsidRPr="00A76C45">
        <w:rPr>
          <w:rFonts w:ascii="Times New Roman" w:eastAsia="Times New Roman" w:hAnsi="Times New Roman" w:cs="Times New Roman"/>
          <w:color w:val="000000"/>
          <w:sz w:val="24"/>
          <w:szCs w:val="24"/>
          <w:lang w:eastAsia="ru-RU"/>
        </w:rPr>
        <w:t>-</w:t>
      </w:r>
      <w:r w:rsidRPr="00A76C45">
        <w:rPr>
          <w:rFonts w:ascii="Times New Roman" w:eastAsia="Times New Roman" w:hAnsi="Times New Roman" w:cs="Times New Roman"/>
          <w:color w:val="000000"/>
          <w:sz w:val="24"/>
          <w:szCs w:val="24"/>
          <w:lang w:val="en-US" w:eastAsia="ru-RU"/>
        </w:rPr>
        <w:t>VI</w:t>
      </w:r>
      <w:r w:rsidRPr="00A76C45">
        <w:rPr>
          <w:rFonts w:ascii="Times New Roman" w:eastAsia="Times New Roman" w:hAnsi="Times New Roman" w:cs="Times New Roman"/>
          <w:color w:val="000000"/>
          <w:sz w:val="24"/>
          <w:szCs w:val="24"/>
          <w:lang w:eastAsia="ru-RU"/>
        </w:rPr>
        <w:t xml:space="preserve"> по старому обозначению –по новому обозначению</w:t>
      </w:r>
      <w:r w:rsidRPr="00A76C45">
        <w:rPr>
          <w:rFonts w:ascii="Times New Roman" w:eastAsia="Times New Roman" w:hAnsi="Times New Roman" w:cs="Times New Roman"/>
          <w:sz w:val="24"/>
          <w:szCs w:val="24"/>
          <w:lang w:eastAsia="ru-RU"/>
        </w:rPr>
        <w:t xml:space="preserve"> А-240 (А-1), </w:t>
      </w:r>
      <w:r w:rsidRPr="00A76C45">
        <w:rPr>
          <w:rFonts w:ascii="Times New Roman" w:eastAsia="Times New Roman" w:hAnsi="Times New Roman" w:cs="Times New Roman"/>
          <w:iCs/>
          <w:sz w:val="24"/>
          <w:szCs w:val="24"/>
          <w:lang w:eastAsia="ru-RU"/>
        </w:rPr>
        <w:t>А300 (А- III),</w:t>
      </w:r>
      <w:r w:rsidRPr="00A76C45">
        <w:rPr>
          <w:rFonts w:ascii="Times New Roman" w:eastAsia="Times New Roman" w:hAnsi="Times New Roman" w:cs="Times New Roman"/>
          <w:i/>
          <w:iCs/>
          <w:sz w:val="24"/>
          <w:szCs w:val="24"/>
          <w:lang w:eastAsia="ru-RU"/>
        </w:rPr>
        <w:t xml:space="preserve"> </w:t>
      </w:r>
      <w:r w:rsidRPr="00A76C45">
        <w:rPr>
          <w:rFonts w:ascii="Times New Roman" w:eastAsia="Times New Roman" w:hAnsi="Times New Roman" w:cs="Times New Roman"/>
          <w:sz w:val="24"/>
          <w:szCs w:val="24"/>
          <w:lang w:eastAsia="ru-RU"/>
        </w:rPr>
        <w:t>А400 (А- I</w:t>
      </w:r>
      <w:r w:rsidRPr="00A76C45">
        <w:rPr>
          <w:rFonts w:ascii="Times New Roman" w:eastAsia="Times New Roman" w:hAnsi="Times New Roman" w:cs="Times New Roman"/>
          <w:sz w:val="24"/>
          <w:szCs w:val="24"/>
          <w:lang w:val="en-US" w:eastAsia="ru-RU"/>
        </w:rPr>
        <w:t>V</w:t>
      </w:r>
      <w:r w:rsidRPr="00A76C45">
        <w:rPr>
          <w:rFonts w:ascii="Times New Roman" w:eastAsia="Times New Roman" w:hAnsi="Times New Roman" w:cs="Times New Roman"/>
          <w:sz w:val="24"/>
          <w:szCs w:val="24"/>
          <w:lang w:eastAsia="ru-RU"/>
        </w:rPr>
        <w:t>), А800 (А</w:t>
      </w:r>
      <w:r w:rsidRPr="00A76C45">
        <w:rPr>
          <w:rFonts w:ascii="Times New Roman" w:eastAsia="Times New Roman" w:hAnsi="Times New Roman" w:cs="Times New Roman"/>
          <w:sz w:val="24"/>
          <w:szCs w:val="24"/>
          <w:lang w:val="en-US" w:eastAsia="ru-RU"/>
        </w:rPr>
        <w:t>V</w:t>
      </w:r>
      <w:r w:rsidRPr="00A76C45">
        <w:rPr>
          <w:rFonts w:ascii="Times New Roman" w:eastAsia="Times New Roman" w:hAnsi="Times New Roman" w:cs="Times New Roman"/>
          <w:sz w:val="24"/>
          <w:szCs w:val="24"/>
          <w:lang w:eastAsia="ru-RU"/>
        </w:rPr>
        <w:t>), А1000 (А</w:t>
      </w:r>
      <w:r w:rsidRPr="00A76C45">
        <w:rPr>
          <w:rFonts w:ascii="Times New Roman" w:eastAsia="Times New Roman" w:hAnsi="Times New Roman" w:cs="Times New Roman"/>
          <w:sz w:val="24"/>
          <w:szCs w:val="24"/>
          <w:lang w:val="en-US" w:eastAsia="ru-RU"/>
        </w:rPr>
        <w:t>V</w:t>
      </w:r>
      <w:r w:rsidRPr="00A76C45">
        <w:rPr>
          <w:rFonts w:ascii="Times New Roman" w:eastAsia="Times New Roman" w:hAnsi="Times New Roman" w:cs="Times New Roman"/>
          <w:sz w:val="24"/>
          <w:szCs w:val="24"/>
          <w:lang w:eastAsia="ru-RU"/>
        </w:rPr>
        <w:t>1)</w:t>
      </w:r>
      <w:r w:rsidRPr="00A76C45">
        <w:rPr>
          <w:rFonts w:ascii="Times New Roman" w:eastAsia="Times New Roman" w:hAnsi="Times New Roman" w:cs="Times New Roman"/>
          <w:color w:val="000000"/>
          <w:sz w:val="24"/>
          <w:szCs w:val="24"/>
          <w:lang w:eastAsia="ru-RU"/>
        </w:rPr>
        <w:t>) и горячекатаную с последующим упрочнением вытяжкой в холодном состоянии, она имеет 2 класса - А-Пв и А-Шв.</w:t>
      </w:r>
    </w:p>
    <w:p w:rsidR="00A76C45" w:rsidRPr="00A76C45" w:rsidRDefault="00A76C45" w:rsidP="00A76C45">
      <w:pPr>
        <w:shd w:val="clear" w:color="auto" w:fill="FFFFFF"/>
        <w:spacing w:after="0" w:line="240" w:lineRule="auto"/>
        <w:ind w:left="76" w:right="11"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Сварные арматурные сетки</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состоят из взаимно перекрещивающихся стержней, соединенных в местах пересечения сваркой. Их выпускают с продольной, поперечной и взаимно-перпендикулярной рабочей армату</w:t>
      </w:r>
      <w:r w:rsidRPr="00A76C45">
        <w:rPr>
          <w:rFonts w:ascii="Times New Roman" w:eastAsia="Times New Roman" w:hAnsi="Times New Roman" w:cs="Times New Roman"/>
          <w:color w:val="000000"/>
          <w:sz w:val="24"/>
          <w:szCs w:val="24"/>
          <w:lang w:eastAsia="ru-RU"/>
        </w:rPr>
        <w:softHyphen/>
        <w:t>рой. В общем виде сетки объединяют рабочую и распределительную ар</w:t>
      </w:r>
      <w:r w:rsidRPr="00A76C45">
        <w:rPr>
          <w:rFonts w:ascii="Times New Roman" w:eastAsia="Times New Roman" w:hAnsi="Times New Roman" w:cs="Times New Roman"/>
          <w:color w:val="000000"/>
          <w:sz w:val="24"/>
          <w:szCs w:val="24"/>
          <w:lang w:eastAsia="ru-RU"/>
        </w:rPr>
        <w:softHyphen/>
        <w:t>матуру и состоят из отдельных проволок диаметром от 3 до 9 мм включи</w:t>
      </w:r>
      <w:r w:rsidRPr="00A76C45">
        <w:rPr>
          <w:rFonts w:ascii="Times New Roman" w:eastAsia="Times New Roman" w:hAnsi="Times New Roman" w:cs="Times New Roman"/>
          <w:color w:val="000000"/>
          <w:sz w:val="24"/>
          <w:szCs w:val="24"/>
          <w:lang w:eastAsia="ru-RU"/>
        </w:rPr>
        <w:softHyphen/>
        <w:t>тельно и стержней из арматурной стали диаметром 10 мм, расположен</w:t>
      </w:r>
      <w:r w:rsidRPr="00A76C45">
        <w:rPr>
          <w:rFonts w:ascii="Times New Roman" w:eastAsia="Times New Roman" w:hAnsi="Times New Roman" w:cs="Times New Roman"/>
          <w:color w:val="000000"/>
          <w:sz w:val="24"/>
          <w:szCs w:val="24"/>
          <w:lang w:eastAsia="ru-RU"/>
        </w:rPr>
        <w:softHyphen/>
      </w:r>
    </w:p>
    <w:p w:rsidR="00A76C45" w:rsidRPr="00A76C45" w:rsidRDefault="00A76C45" w:rsidP="00A76C45">
      <w:pPr>
        <w:spacing w:after="0" w:line="240" w:lineRule="auto"/>
        <w:jc w:val="center"/>
        <w:rPr>
          <w:rFonts w:ascii="Times New Roman" w:eastAsia="Times New Roman" w:hAnsi="Times New Roman" w:cs="Times New Roman"/>
          <w:b/>
          <w:sz w:val="24"/>
          <w:szCs w:val="24"/>
          <w:lang w:eastAsia="ru-RU"/>
        </w:rPr>
      </w:pPr>
      <w:r w:rsidRPr="00A76C45">
        <w:rPr>
          <w:rFonts w:ascii="Times New Roman" w:eastAsia="Times New Roman" w:hAnsi="Times New Roman" w:cs="Times New Roman"/>
          <w:b/>
          <w:noProof/>
          <w:sz w:val="24"/>
          <w:szCs w:val="24"/>
          <w:lang w:val="en-US"/>
        </w:rPr>
        <w:lastRenderedPageBreak/>
        <w:drawing>
          <wp:inline distT="0" distB="0" distL="0" distR="0">
            <wp:extent cx="5114925" cy="57150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14925" cy="5715000"/>
                    </a:xfrm>
                    <a:prstGeom prst="rect">
                      <a:avLst/>
                    </a:prstGeom>
                    <a:noFill/>
                    <a:ln>
                      <a:noFill/>
                    </a:ln>
                  </pic:spPr>
                </pic:pic>
              </a:graphicData>
            </a:graphic>
          </wp:inline>
        </w:drawing>
      </w:r>
    </w:p>
    <w:p w:rsidR="00A76C45" w:rsidRPr="00A76C45" w:rsidRDefault="00A76C45" w:rsidP="00A76C45">
      <w:pPr>
        <w:shd w:val="clear" w:color="auto" w:fill="FFFFFF"/>
        <w:spacing w:after="0" w:line="240" w:lineRule="auto"/>
        <w:ind w:left="4115"/>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Рис. 8.1. Виды арматуры:</w:t>
      </w:r>
    </w:p>
    <w:p w:rsidR="00A76C45" w:rsidRPr="00A76C45" w:rsidRDefault="00A76C45" w:rsidP="00A76C45">
      <w:pPr>
        <w:framePr w:h="2132" w:hSpace="40" w:wrap="auto" w:vAnchor="text" w:hAnchor="text" w:x="318" w:y="51"/>
        <w:spacing w:after="0" w:line="240" w:lineRule="auto"/>
        <w:rPr>
          <w:rFonts w:ascii="Times New Roman" w:eastAsia="Times New Roman" w:hAnsi="Times New Roman" w:cs="Times New Roman"/>
          <w:sz w:val="24"/>
          <w:szCs w:val="24"/>
          <w:lang w:eastAsia="ru-RU"/>
        </w:rPr>
      </w:pPr>
      <w:r w:rsidRPr="00A76C45">
        <w:rPr>
          <w:rFonts w:ascii="Times New Roman" w:eastAsia="Times New Roman" w:hAnsi="Times New Roman" w:cs="Times New Roman"/>
          <w:noProof/>
          <w:sz w:val="24"/>
          <w:szCs w:val="24"/>
          <w:lang w:val="en-US"/>
        </w:rPr>
        <w:drawing>
          <wp:inline distT="0" distB="0" distL="0" distR="0">
            <wp:extent cx="695325" cy="16002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95325" cy="1600200"/>
                    </a:xfrm>
                    <a:prstGeom prst="rect">
                      <a:avLst/>
                    </a:prstGeom>
                    <a:noFill/>
                    <a:ln>
                      <a:noFill/>
                    </a:ln>
                  </pic:spPr>
                </pic:pic>
              </a:graphicData>
            </a:graphic>
          </wp:inline>
        </w:drawing>
      </w:r>
    </w:p>
    <w:p w:rsidR="00A76C45" w:rsidRPr="00A76C45" w:rsidRDefault="00A76C45" w:rsidP="00A76C45">
      <w:pPr>
        <w:framePr w:h="1944" w:hSpace="40" w:wrap="auto" w:vAnchor="text" w:hAnchor="text" w:x="1844" w:y="95"/>
        <w:spacing w:after="0" w:line="240" w:lineRule="auto"/>
        <w:rPr>
          <w:rFonts w:ascii="Times New Roman" w:eastAsia="Times New Roman" w:hAnsi="Times New Roman" w:cs="Times New Roman"/>
          <w:sz w:val="24"/>
          <w:szCs w:val="24"/>
          <w:lang w:eastAsia="ru-RU"/>
        </w:rPr>
      </w:pPr>
      <w:r w:rsidRPr="00A76C45">
        <w:rPr>
          <w:rFonts w:ascii="Times New Roman" w:eastAsia="Times New Roman" w:hAnsi="Times New Roman" w:cs="Times New Roman"/>
          <w:noProof/>
          <w:sz w:val="24"/>
          <w:szCs w:val="24"/>
          <w:lang w:val="en-US"/>
        </w:rPr>
        <w:drawing>
          <wp:inline distT="0" distB="0" distL="0" distR="0">
            <wp:extent cx="809625" cy="14097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9625" cy="1409700"/>
                    </a:xfrm>
                    <a:prstGeom prst="rect">
                      <a:avLst/>
                    </a:prstGeom>
                    <a:noFill/>
                    <a:ln>
                      <a:noFill/>
                    </a:ln>
                  </pic:spPr>
                </pic:pic>
              </a:graphicData>
            </a:graphic>
          </wp:inline>
        </w:drawing>
      </w:r>
    </w:p>
    <w:p w:rsidR="00A76C45" w:rsidRPr="00A76C45" w:rsidRDefault="00A76C45" w:rsidP="00A76C45">
      <w:pPr>
        <w:shd w:val="clear" w:color="auto" w:fill="FFFFFF"/>
        <w:spacing w:after="0" w:line="240" w:lineRule="auto"/>
        <w:ind w:left="3614"/>
        <w:jc w:val="both"/>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iCs/>
          <w:color w:val="000000"/>
          <w:sz w:val="24"/>
          <w:szCs w:val="24"/>
          <w:lang w:eastAsia="ru-RU"/>
        </w:rPr>
        <w:t xml:space="preserve">а </w:t>
      </w:r>
      <w:r w:rsidRPr="00A76C45">
        <w:rPr>
          <w:rFonts w:ascii="Times New Roman" w:eastAsia="Times New Roman" w:hAnsi="Times New Roman" w:cs="Times New Roman"/>
          <w:i/>
          <w:color w:val="000000"/>
          <w:sz w:val="24"/>
          <w:szCs w:val="24"/>
          <w:lang w:eastAsia="ru-RU"/>
        </w:rPr>
        <w:t xml:space="preserve">— арматурные стержни; б —плоский каркас; </w:t>
      </w:r>
      <w:r w:rsidRPr="00A76C45">
        <w:rPr>
          <w:rFonts w:ascii="Times New Roman" w:eastAsia="Times New Roman" w:hAnsi="Times New Roman" w:cs="Times New Roman"/>
          <w:i/>
          <w:iCs/>
          <w:color w:val="000000"/>
          <w:sz w:val="24"/>
          <w:szCs w:val="24"/>
          <w:lang w:eastAsia="ru-RU"/>
        </w:rPr>
        <w:t xml:space="preserve">в </w:t>
      </w:r>
      <w:r w:rsidRPr="00A76C45">
        <w:rPr>
          <w:rFonts w:ascii="Times New Roman" w:eastAsia="Times New Roman" w:hAnsi="Times New Roman" w:cs="Times New Roman"/>
          <w:i/>
          <w:color w:val="000000"/>
          <w:sz w:val="24"/>
          <w:szCs w:val="24"/>
          <w:lang w:eastAsia="ru-RU"/>
        </w:rPr>
        <w:t xml:space="preserve">— пространственный каркас; г —арматурные сетки: 1—плоская; </w:t>
      </w:r>
      <w:r w:rsidRPr="00A76C45">
        <w:rPr>
          <w:rFonts w:ascii="Times New Roman" w:eastAsia="Times New Roman" w:hAnsi="Times New Roman" w:cs="Times New Roman"/>
          <w:i/>
          <w:iCs/>
          <w:color w:val="000000"/>
          <w:sz w:val="24"/>
          <w:szCs w:val="24"/>
          <w:lang w:val="en-US" w:eastAsia="ru-RU"/>
        </w:rPr>
        <w:t>II</w:t>
      </w:r>
      <w:r w:rsidRPr="00A76C45">
        <w:rPr>
          <w:rFonts w:ascii="Times New Roman" w:eastAsia="Times New Roman" w:hAnsi="Times New Roman" w:cs="Times New Roman"/>
          <w:i/>
          <w:color w:val="000000"/>
          <w:sz w:val="24"/>
          <w:szCs w:val="24"/>
          <w:lang w:eastAsia="ru-RU"/>
        </w:rPr>
        <w:t xml:space="preserve">—рулонная; </w:t>
      </w:r>
      <w:r w:rsidRPr="00A76C45">
        <w:rPr>
          <w:rFonts w:ascii="Times New Roman" w:eastAsia="Times New Roman" w:hAnsi="Times New Roman" w:cs="Times New Roman"/>
          <w:i/>
          <w:iCs/>
          <w:color w:val="000000"/>
          <w:sz w:val="24"/>
          <w:szCs w:val="24"/>
          <w:lang w:eastAsia="ru-RU"/>
        </w:rPr>
        <w:t xml:space="preserve">д </w:t>
      </w:r>
      <w:r w:rsidRPr="00A76C45">
        <w:rPr>
          <w:rFonts w:ascii="Times New Roman" w:eastAsia="Times New Roman" w:hAnsi="Times New Roman" w:cs="Times New Roman"/>
          <w:i/>
          <w:color w:val="000000"/>
          <w:sz w:val="24"/>
          <w:szCs w:val="24"/>
          <w:lang w:eastAsia="ru-RU"/>
        </w:rPr>
        <w:t>— арматур</w:t>
      </w:r>
      <w:r w:rsidRPr="00A76C45">
        <w:rPr>
          <w:rFonts w:ascii="Times New Roman" w:eastAsia="Times New Roman" w:hAnsi="Times New Roman" w:cs="Times New Roman"/>
          <w:i/>
          <w:color w:val="000000"/>
          <w:sz w:val="24"/>
          <w:szCs w:val="24"/>
          <w:lang w:eastAsia="ru-RU"/>
        </w:rPr>
        <w:softHyphen/>
        <w:t>ный блок; е — стержневая арматурная горячека</w:t>
      </w:r>
      <w:r w:rsidRPr="00A76C45">
        <w:rPr>
          <w:rFonts w:ascii="Times New Roman" w:eastAsia="Times New Roman" w:hAnsi="Times New Roman" w:cs="Times New Roman"/>
          <w:i/>
          <w:color w:val="000000"/>
          <w:sz w:val="24"/>
          <w:szCs w:val="24"/>
          <w:lang w:eastAsia="ru-RU"/>
        </w:rPr>
        <w:softHyphen/>
        <w:t xml:space="preserve">таная сталь: /—гладкая; //—периодического профиля; </w:t>
      </w:r>
      <w:r w:rsidRPr="00A76C45">
        <w:rPr>
          <w:rFonts w:ascii="Times New Roman" w:eastAsia="Times New Roman" w:hAnsi="Times New Roman" w:cs="Times New Roman"/>
          <w:i/>
          <w:iCs/>
          <w:color w:val="000000"/>
          <w:sz w:val="24"/>
          <w:szCs w:val="24"/>
          <w:lang w:eastAsia="ru-RU"/>
        </w:rPr>
        <w:t xml:space="preserve">ж — </w:t>
      </w:r>
      <w:r w:rsidRPr="00A76C45">
        <w:rPr>
          <w:rFonts w:ascii="Times New Roman" w:eastAsia="Times New Roman" w:hAnsi="Times New Roman" w:cs="Times New Roman"/>
          <w:i/>
          <w:color w:val="000000"/>
          <w:sz w:val="24"/>
          <w:szCs w:val="24"/>
          <w:lang w:eastAsia="ru-RU"/>
        </w:rPr>
        <w:t xml:space="preserve">каркас колонны из стержневой арматуры; з —то же, из жесткой арматуры; </w:t>
      </w:r>
      <w:r w:rsidRPr="00A76C45">
        <w:rPr>
          <w:rFonts w:ascii="Times New Roman" w:eastAsia="Times New Roman" w:hAnsi="Times New Roman" w:cs="Times New Roman"/>
          <w:i/>
          <w:iCs/>
          <w:color w:val="000000"/>
          <w:sz w:val="24"/>
          <w:szCs w:val="24"/>
          <w:lang w:eastAsia="ru-RU"/>
        </w:rPr>
        <w:t xml:space="preserve">1 </w:t>
      </w:r>
      <w:r w:rsidRPr="00A76C45">
        <w:rPr>
          <w:rFonts w:ascii="Times New Roman" w:eastAsia="Times New Roman" w:hAnsi="Times New Roman" w:cs="Times New Roman"/>
          <w:i/>
          <w:color w:val="000000"/>
          <w:sz w:val="24"/>
          <w:szCs w:val="24"/>
          <w:lang w:eastAsia="ru-RU"/>
        </w:rPr>
        <w:t xml:space="preserve">— рабочие стержни прямые; </w:t>
      </w:r>
      <w:r w:rsidRPr="00A76C45">
        <w:rPr>
          <w:rFonts w:ascii="Times New Roman" w:eastAsia="Times New Roman" w:hAnsi="Times New Roman" w:cs="Times New Roman"/>
          <w:i/>
          <w:iCs/>
          <w:color w:val="000000"/>
          <w:sz w:val="24"/>
          <w:szCs w:val="24"/>
          <w:lang w:eastAsia="ru-RU"/>
        </w:rPr>
        <w:t xml:space="preserve">2 — </w:t>
      </w:r>
      <w:r w:rsidRPr="00A76C45">
        <w:rPr>
          <w:rFonts w:ascii="Times New Roman" w:eastAsia="Times New Roman" w:hAnsi="Times New Roman" w:cs="Times New Roman"/>
          <w:i/>
          <w:color w:val="000000"/>
          <w:sz w:val="24"/>
          <w:szCs w:val="24"/>
          <w:lang w:eastAsia="ru-RU"/>
        </w:rPr>
        <w:t>то же, ото</w:t>
      </w:r>
      <w:r w:rsidRPr="00A76C45">
        <w:rPr>
          <w:rFonts w:ascii="Times New Roman" w:eastAsia="Times New Roman" w:hAnsi="Times New Roman" w:cs="Times New Roman"/>
          <w:i/>
          <w:color w:val="000000"/>
          <w:sz w:val="24"/>
          <w:szCs w:val="24"/>
          <w:lang w:eastAsia="ru-RU"/>
        </w:rPr>
        <w:softHyphen/>
        <w:t xml:space="preserve">гнутые; </w:t>
      </w:r>
      <w:r w:rsidRPr="00A76C45">
        <w:rPr>
          <w:rFonts w:ascii="Times New Roman" w:eastAsia="Times New Roman" w:hAnsi="Times New Roman" w:cs="Times New Roman"/>
          <w:i/>
          <w:iCs/>
          <w:color w:val="000000"/>
          <w:sz w:val="24"/>
          <w:szCs w:val="24"/>
          <w:lang w:eastAsia="ru-RU"/>
        </w:rPr>
        <w:t xml:space="preserve">3 </w:t>
      </w:r>
      <w:r w:rsidRPr="00A76C45">
        <w:rPr>
          <w:rFonts w:ascii="Times New Roman" w:eastAsia="Times New Roman" w:hAnsi="Times New Roman" w:cs="Times New Roman"/>
          <w:i/>
          <w:color w:val="000000"/>
          <w:sz w:val="24"/>
          <w:szCs w:val="24"/>
          <w:lang w:eastAsia="ru-RU"/>
        </w:rPr>
        <w:t xml:space="preserve">— монтажные стержни; </w:t>
      </w:r>
      <w:r w:rsidRPr="00A76C45">
        <w:rPr>
          <w:rFonts w:ascii="Times New Roman" w:eastAsia="Times New Roman" w:hAnsi="Times New Roman" w:cs="Times New Roman"/>
          <w:i/>
          <w:iCs/>
          <w:color w:val="000000"/>
          <w:sz w:val="24"/>
          <w:szCs w:val="24"/>
          <w:lang w:eastAsia="ru-RU"/>
        </w:rPr>
        <w:t xml:space="preserve">4 </w:t>
      </w:r>
      <w:r w:rsidRPr="00A76C45">
        <w:rPr>
          <w:rFonts w:ascii="Times New Roman" w:eastAsia="Times New Roman" w:hAnsi="Times New Roman" w:cs="Times New Roman"/>
          <w:i/>
          <w:color w:val="000000"/>
          <w:sz w:val="24"/>
          <w:szCs w:val="24"/>
          <w:lang w:eastAsia="ru-RU"/>
        </w:rPr>
        <w:t xml:space="preserve">— хомуты; 5 — распределительные стержни; </w:t>
      </w:r>
      <w:r w:rsidRPr="00A76C45">
        <w:rPr>
          <w:rFonts w:ascii="Times New Roman" w:eastAsia="Times New Roman" w:hAnsi="Times New Roman" w:cs="Times New Roman"/>
          <w:i/>
          <w:iCs/>
          <w:color w:val="000000"/>
          <w:sz w:val="24"/>
          <w:szCs w:val="24"/>
          <w:lang w:eastAsia="ru-RU"/>
        </w:rPr>
        <w:t xml:space="preserve">6 </w:t>
      </w:r>
      <w:r w:rsidRPr="00A76C45">
        <w:rPr>
          <w:rFonts w:ascii="Times New Roman" w:eastAsia="Times New Roman" w:hAnsi="Times New Roman" w:cs="Times New Roman"/>
          <w:i/>
          <w:color w:val="000000"/>
          <w:sz w:val="24"/>
          <w:szCs w:val="24"/>
          <w:lang w:eastAsia="ru-RU"/>
        </w:rPr>
        <w:t xml:space="preserve">— сетки; 7 —пространственный каркас; </w:t>
      </w:r>
      <w:r w:rsidRPr="00A76C45">
        <w:rPr>
          <w:rFonts w:ascii="Times New Roman" w:eastAsia="Times New Roman" w:hAnsi="Times New Roman" w:cs="Times New Roman"/>
          <w:i/>
          <w:iCs/>
          <w:color w:val="000000"/>
          <w:sz w:val="24"/>
          <w:szCs w:val="24"/>
          <w:lang w:eastAsia="ru-RU"/>
        </w:rPr>
        <w:t xml:space="preserve">8 </w:t>
      </w:r>
      <w:r w:rsidRPr="00A76C45">
        <w:rPr>
          <w:rFonts w:ascii="Times New Roman" w:eastAsia="Times New Roman" w:hAnsi="Times New Roman" w:cs="Times New Roman"/>
          <w:i/>
          <w:color w:val="000000"/>
          <w:sz w:val="24"/>
          <w:szCs w:val="24"/>
          <w:lang w:eastAsia="ru-RU"/>
        </w:rPr>
        <w:t xml:space="preserve">— арматурный выпуск; </w:t>
      </w:r>
      <w:r w:rsidRPr="00A76C45">
        <w:rPr>
          <w:rFonts w:ascii="Times New Roman" w:eastAsia="Times New Roman" w:hAnsi="Times New Roman" w:cs="Times New Roman"/>
          <w:i/>
          <w:iCs/>
          <w:color w:val="000000"/>
          <w:sz w:val="24"/>
          <w:szCs w:val="24"/>
          <w:lang w:eastAsia="ru-RU"/>
        </w:rPr>
        <w:t xml:space="preserve">9— </w:t>
      </w:r>
      <w:r w:rsidRPr="00A76C45">
        <w:rPr>
          <w:rFonts w:ascii="Times New Roman" w:eastAsia="Times New Roman" w:hAnsi="Times New Roman" w:cs="Times New Roman"/>
          <w:i/>
          <w:color w:val="000000"/>
          <w:sz w:val="24"/>
          <w:szCs w:val="24"/>
          <w:lang w:eastAsia="ru-RU"/>
        </w:rPr>
        <w:t xml:space="preserve">уголок; </w:t>
      </w:r>
      <w:r w:rsidRPr="00A76C45">
        <w:rPr>
          <w:rFonts w:ascii="Times New Roman" w:eastAsia="Times New Roman" w:hAnsi="Times New Roman" w:cs="Times New Roman"/>
          <w:i/>
          <w:iCs/>
          <w:color w:val="000000"/>
          <w:sz w:val="24"/>
          <w:szCs w:val="24"/>
          <w:lang w:eastAsia="ru-RU"/>
        </w:rPr>
        <w:t xml:space="preserve">10—  </w:t>
      </w:r>
      <w:r w:rsidRPr="00A76C45">
        <w:rPr>
          <w:rFonts w:ascii="Times New Roman" w:eastAsia="Times New Roman" w:hAnsi="Times New Roman" w:cs="Times New Roman"/>
          <w:i/>
          <w:color w:val="000000"/>
          <w:sz w:val="24"/>
          <w:szCs w:val="24"/>
          <w:lang w:eastAsia="ru-RU"/>
        </w:rPr>
        <w:t>раскос</w:t>
      </w:r>
    </w:p>
    <w:p w:rsidR="00A76C45" w:rsidRPr="00A76C45" w:rsidRDefault="00A76C45" w:rsidP="00A76C45">
      <w:pPr>
        <w:spacing w:after="0" w:line="240" w:lineRule="auto"/>
        <w:jc w:val="center"/>
        <w:rPr>
          <w:rFonts w:ascii="Times New Roman" w:eastAsia="Times New Roman" w:hAnsi="Times New Roman" w:cs="Times New Roman"/>
          <w:b/>
          <w:sz w:val="24"/>
          <w:szCs w:val="24"/>
          <w:lang w:eastAsia="ru-RU"/>
        </w:rPr>
      </w:pPr>
    </w:p>
    <w:p w:rsidR="00A76C45" w:rsidRPr="00A76C45" w:rsidRDefault="00A76C45" w:rsidP="00A76C45">
      <w:pPr>
        <w:shd w:val="clear" w:color="auto" w:fill="FFFFFF"/>
        <w:spacing w:after="0" w:line="240" w:lineRule="auto"/>
        <w:ind w:left="76" w:right="11"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ных в двух взаимно перпендикулярных направлениях и соединенных в местах пересечения контактной точечной сваркой. Эти сетки применяют при необходимости обеспечить конструкцию минимальным нерасчетным армированием. Расстояние между отдельными стержнями — в пре</w:t>
      </w:r>
      <w:r w:rsidRPr="00A76C45">
        <w:rPr>
          <w:rFonts w:ascii="Times New Roman" w:eastAsia="Times New Roman" w:hAnsi="Times New Roman" w:cs="Times New Roman"/>
          <w:color w:val="000000"/>
          <w:sz w:val="24"/>
          <w:szCs w:val="24"/>
          <w:lang w:eastAsia="ru-RU"/>
        </w:rPr>
        <w:softHyphen/>
        <w:t>делах от 50 до 250 мм, образующиеся между стержнями и проволоками ячейки обычно имеют размер от 50х100 до 150х250 мм. Общая ширина сеток по осям крайних стержней установлена от 900 до 3500 мм (сетка должна при транспортировании укладываться между продольными бор</w:t>
      </w:r>
      <w:r w:rsidRPr="00A76C45">
        <w:rPr>
          <w:rFonts w:ascii="Times New Roman" w:eastAsia="Times New Roman" w:hAnsi="Times New Roman" w:cs="Times New Roman"/>
          <w:color w:val="000000"/>
          <w:sz w:val="24"/>
          <w:szCs w:val="24"/>
          <w:lang w:eastAsia="ru-RU"/>
        </w:rPr>
        <w:softHyphen/>
        <w:t>тами грузового автомобиля).</w:t>
      </w:r>
    </w:p>
    <w:tbl>
      <w:tblPr>
        <w:tblW w:w="0" w:type="auto"/>
        <w:tblLook w:val="01E0" w:firstRow="1" w:lastRow="1" w:firstColumn="1" w:lastColumn="1" w:noHBand="0" w:noVBand="0"/>
      </w:tblPr>
      <w:tblGrid>
        <w:gridCol w:w="4580"/>
        <w:gridCol w:w="4775"/>
      </w:tblGrid>
      <w:tr w:rsidR="00A76C45" w:rsidRPr="00A76C45" w:rsidTr="0044037A">
        <w:tc>
          <w:tcPr>
            <w:tcW w:w="4689" w:type="dxa"/>
          </w:tcPr>
          <w:p w:rsidR="00A76C45" w:rsidRPr="00A76C45" w:rsidRDefault="00A76C45" w:rsidP="00A76C45">
            <w:pPr>
              <w:spacing w:after="0" w:line="240" w:lineRule="auto"/>
              <w:jc w:val="center"/>
              <w:rPr>
                <w:rFonts w:ascii="Times New Roman" w:eastAsia="Times New Roman" w:hAnsi="Times New Roman" w:cs="Times New Roman"/>
                <w:b/>
                <w:sz w:val="24"/>
                <w:szCs w:val="24"/>
                <w:lang w:eastAsia="ru-RU"/>
              </w:rPr>
            </w:pPr>
            <w:r w:rsidRPr="00A76C45">
              <w:rPr>
                <w:rFonts w:ascii="Times New Roman" w:eastAsia="Times New Roman" w:hAnsi="Times New Roman" w:cs="Times New Roman"/>
                <w:b/>
                <w:noProof/>
                <w:sz w:val="24"/>
                <w:szCs w:val="24"/>
                <w:lang w:val="en-US"/>
              </w:rPr>
              <w:lastRenderedPageBreak/>
              <w:drawing>
                <wp:inline distT="0" distB="0" distL="0" distR="0">
                  <wp:extent cx="2962275" cy="19716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62275" cy="1971675"/>
                          </a:xfrm>
                          <a:prstGeom prst="rect">
                            <a:avLst/>
                          </a:prstGeom>
                          <a:noFill/>
                          <a:ln>
                            <a:noFill/>
                          </a:ln>
                        </pic:spPr>
                      </pic:pic>
                    </a:graphicData>
                  </a:graphic>
                </wp:inline>
              </w:drawing>
            </w:r>
          </w:p>
        </w:tc>
        <w:tc>
          <w:tcPr>
            <w:tcW w:w="4882" w:type="dxa"/>
          </w:tcPr>
          <w:p w:rsidR="00A76C45" w:rsidRPr="00A76C45" w:rsidRDefault="00A76C45" w:rsidP="00A76C45">
            <w:pPr>
              <w:spacing w:after="0" w:line="240" w:lineRule="auto"/>
              <w:jc w:val="center"/>
              <w:rPr>
                <w:rFonts w:ascii="Times New Roman" w:eastAsia="Times New Roman" w:hAnsi="Times New Roman" w:cs="Times New Roman"/>
                <w:b/>
                <w:sz w:val="24"/>
                <w:szCs w:val="24"/>
                <w:lang w:eastAsia="ru-RU"/>
              </w:rPr>
            </w:pPr>
            <w:r w:rsidRPr="00A76C45">
              <w:rPr>
                <w:rFonts w:ascii="Times New Roman" w:eastAsia="Times New Roman" w:hAnsi="Times New Roman" w:cs="Times New Roman"/>
                <w:b/>
                <w:noProof/>
                <w:sz w:val="24"/>
                <w:szCs w:val="24"/>
                <w:lang w:val="en-US"/>
              </w:rPr>
              <w:drawing>
                <wp:inline distT="0" distB="0" distL="0" distR="0">
                  <wp:extent cx="3095625" cy="2171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5625" cy="2171700"/>
                          </a:xfrm>
                          <a:prstGeom prst="rect">
                            <a:avLst/>
                          </a:prstGeom>
                          <a:noFill/>
                          <a:ln>
                            <a:noFill/>
                          </a:ln>
                        </pic:spPr>
                      </pic:pic>
                    </a:graphicData>
                  </a:graphic>
                </wp:inline>
              </w:drawing>
            </w:r>
          </w:p>
        </w:tc>
      </w:tr>
    </w:tbl>
    <w:p w:rsidR="00A76C45" w:rsidRPr="00A76C45" w:rsidRDefault="00A76C45" w:rsidP="00A76C45">
      <w:pPr>
        <w:shd w:val="clear" w:color="auto" w:fill="FFFFFF"/>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 xml:space="preserve">Рис. 18.2. Арматура для предварительно напряженных конструкций: </w:t>
      </w:r>
    </w:p>
    <w:p w:rsidR="00A76C45" w:rsidRPr="00A76C45" w:rsidRDefault="00A76C45" w:rsidP="00A76C45">
      <w:pPr>
        <w:shd w:val="clear" w:color="auto" w:fill="FFFFFF"/>
        <w:spacing w:after="0" w:line="240" w:lineRule="auto"/>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color w:val="000000"/>
          <w:sz w:val="24"/>
          <w:szCs w:val="24"/>
          <w:lang w:eastAsia="ru-RU"/>
        </w:rPr>
        <w:t xml:space="preserve">а-семипроволочная прядь; </w:t>
      </w:r>
      <w:r w:rsidRPr="00A76C45">
        <w:rPr>
          <w:rFonts w:ascii="Times New Roman" w:eastAsia="Times New Roman" w:hAnsi="Times New Roman" w:cs="Times New Roman"/>
          <w:i/>
          <w:iCs/>
          <w:color w:val="000000"/>
          <w:sz w:val="24"/>
          <w:szCs w:val="24"/>
          <w:lang w:eastAsia="ru-RU"/>
        </w:rPr>
        <w:t>б-</w:t>
      </w:r>
      <w:r w:rsidRPr="00A76C45">
        <w:rPr>
          <w:rFonts w:ascii="Times New Roman" w:eastAsia="Times New Roman" w:hAnsi="Times New Roman" w:cs="Times New Roman"/>
          <w:i/>
          <w:color w:val="000000"/>
          <w:sz w:val="24"/>
          <w:szCs w:val="24"/>
          <w:lang w:eastAsia="ru-RU"/>
        </w:rPr>
        <w:t xml:space="preserve"> то же, 19-проволочная; </w:t>
      </w:r>
      <w:r w:rsidRPr="00A76C45">
        <w:rPr>
          <w:rFonts w:ascii="Times New Roman" w:eastAsia="Times New Roman" w:hAnsi="Times New Roman" w:cs="Times New Roman"/>
          <w:i/>
          <w:iCs/>
          <w:color w:val="000000"/>
          <w:sz w:val="24"/>
          <w:szCs w:val="24"/>
          <w:lang w:eastAsia="ru-RU"/>
        </w:rPr>
        <w:t>в, г-</w:t>
      </w:r>
      <w:r w:rsidRPr="00A76C45">
        <w:rPr>
          <w:rFonts w:ascii="Times New Roman" w:eastAsia="Times New Roman" w:hAnsi="Times New Roman" w:cs="Times New Roman"/>
          <w:i/>
          <w:color w:val="000000"/>
          <w:sz w:val="24"/>
          <w:szCs w:val="24"/>
          <w:lang w:eastAsia="ru-RU"/>
        </w:rPr>
        <w:t xml:space="preserve"> проволочные канаты рядовые (пряди из 7 и 19 проволок); </w:t>
      </w:r>
      <w:r w:rsidRPr="00A76C45">
        <w:rPr>
          <w:rFonts w:ascii="Times New Roman" w:eastAsia="Times New Roman" w:hAnsi="Times New Roman" w:cs="Times New Roman"/>
          <w:i/>
          <w:iCs/>
          <w:color w:val="000000"/>
          <w:sz w:val="24"/>
          <w:szCs w:val="24"/>
          <w:lang w:eastAsia="ru-RU"/>
        </w:rPr>
        <w:t>д-</w:t>
      </w:r>
      <w:r w:rsidRPr="00A76C45">
        <w:rPr>
          <w:rFonts w:ascii="Times New Roman" w:eastAsia="Times New Roman" w:hAnsi="Times New Roman" w:cs="Times New Roman"/>
          <w:i/>
          <w:color w:val="000000"/>
          <w:sz w:val="24"/>
          <w:szCs w:val="24"/>
          <w:lang w:eastAsia="ru-RU"/>
        </w:rPr>
        <w:t xml:space="preserve"> то же, трехпрядевые; </w:t>
      </w:r>
      <w:r w:rsidRPr="00A76C45">
        <w:rPr>
          <w:rFonts w:ascii="Times New Roman" w:eastAsia="Times New Roman" w:hAnsi="Times New Roman" w:cs="Times New Roman"/>
          <w:i/>
          <w:iCs/>
          <w:color w:val="000000"/>
          <w:sz w:val="24"/>
          <w:szCs w:val="24"/>
          <w:lang w:eastAsia="ru-RU"/>
        </w:rPr>
        <w:t>е, ж -</w:t>
      </w:r>
      <w:r w:rsidRPr="00A76C45">
        <w:rPr>
          <w:rFonts w:ascii="Times New Roman" w:eastAsia="Times New Roman" w:hAnsi="Times New Roman" w:cs="Times New Roman"/>
          <w:i/>
          <w:color w:val="000000"/>
          <w:sz w:val="24"/>
          <w:szCs w:val="24"/>
          <w:lang w:eastAsia="ru-RU"/>
        </w:rPr>
        <w:t xml:space="preserve"> пучковая ; </w:t>
      </w:r>
      <w:r w:rsidRPr="00A76C45">
        <w:rPr>
          <w:rFonts w:ascii="Times New Roman" w:eastAsia="Times New Roman" w:hAnsi="Times New Roman" w:cs="Times New Roman"/>
          <w:i/>
          <w:iCs/>
          <w:color w:val="000000"/>
          <w:sz w:val="24"/>
          <w:szCs w:val="24"/>
          <w:lang w:eastAsia="ru-RU"/>
        </w:rPr>
        <w:t>з, и-</w:t>
      </w:r>
      <w:r w:rsidRPr="00A76C45">
        <w:rPr>
          <w:rFonts w:ascii="Times New Roman" w:eastAsia="Times New Roman" w:hAnsi="Times New Roman" w:cs="Times New Roman"/>
          <w:i/>
          <w:color w:val="000000"/>
          <w:sz w:val="24"/>
          <w:szCs w:val="24"/>
          <w:lang w:eastAsia="ru-RU"/>
        </w:rPr>
        <w:t xml:space="preserve"> многопрядевые канаты; </w:t>
      </w:r>
      <w:r w:rsidRPr="00A76C45">
        <w:rPr>
          <w:rFonts w:ascii="Times New Roman" w:eastAsia="Times New Roman" w:hAnsi="Times New Roman" w:cs="Times New Roman"/>
          <w:i/>
          <w:iCs/>
          <w:color w:val="000000"/>
          <w:sz w:val="24"/>
          <w:szCs w:val="24"/>
          <w:lang w:val="en-US" w:eastAsia="ru-RU"/>
        </w:rPr>
        <w:t>I</w:t>
      </w:r>
      <w:r w:rsidRPr="00A76C45">
        <w:rPr>
          <w:rFonts w:ascii="Times New Roman" w:eastAsia="Times New Roman" w:hAnsi="Times New Roman" w:cs="Times New Roman"/>
          <w:i/>
          <w:iCs/>
          <w:color w:val="000000"/>
          <w:sz w:val="24"/>
          <w:szCs w:val="24"/>
          <w:lang w:eastAsia="ru-RU"/>
        </w:rPr>
        <w:t>-</w:t>
      </w:r>
      <w:r w:rsidRPr="00A76C45">
        <w:rPr>
          <w:rFonts w:ascii="Times New Roman" w:eastAsia="Times New Roman" w:hAnsi="Times New Roman" w:cs="Times New Roman"/>
          <w:i/>
          <w:color w:val="000000"/>
          <w:sz w:val="24"/>
          <w:szCs w:val="24"/>
          <w:lang w:eastAsia="ru-RU"/>
        </w:rPr>
        <w:t xml:space="preserve"> рабочая проволока; </w:t>
      </w:r>
      <w:r w:rsidRPr="00A76C45">
        <w:rPr>
          <w:rFonts w:ascii="Times New Roman" w:eastAsia="Times New Roman" w:hAnsi="Times New Roman" w:cs="Times New Roman"/>
          <w:i/>
          <w:iCs/>
          <w:color w:val="000000"/>
          <w:sz w:val="24"/>
          <w:szCs w:val="24"/>
          <w:lang w:eastAsia="ru-RU"/>
        </w:rPr>
        <w:t>2, 9-</w:t>
      </w:r>
      <w:r w:rsidRPr="00A76C45">
        <w:rPr>
          <w:rFonts w:ascii="Times New Roman" w:eastAsia="Times New Roman" w:hAnsi="Times New Roman" w:cs="Times New Roman"/>
          <w:i/>
          <w:color w:val="000000"/>
          <w:sz w:val="24"/>
          <w:szCs w:val="24"/>
          <w:lang w:eastAsia="ru-RU"/>
        </w:rPr>
        <w:t xml:space="preserve"> вязальная проволока; :спираль; </w:t>
      </w:r>
      <w:r w:rsidRPr="00A76C45">
        <w:rPr>
          <w:rFonts w:ascii="Times New Roman" w:eastAsia="Times New Roman" w:hAnsi="Times New Roman" w:cs="Times New Roman"/>
          <w:i/>
          <w:iCs/>
          <w:color w:val="000000"/>
          <w:sz w:val="24"/>
          <w:szCs w:val="24"/>
          <w:lang w:eastAsia="ru-RU"/>
        </w:rPr>
        <w:t>4-</w:t>
      </w:r>
      <w:r w:rsidRPr="00A76C45">
        <w:rPr>
          <w:rFonts w:ascii="Times New Roman" w:eastAsia="Times New Roman" w:hAnsi="Times New Roman" w:cs="Times New Roman"/>
          <w:i/>
          <w:color w:val="000000"/>
          <w:sz w:val="24"/>
          <w:szCs w:val="24"/>
          <w:lang w:eastAsia="ru-RU"/>
        </w:rPr>
        <w:t xml:space="preserve"> коротыш; </w:t>
      </w:r>
      <w:r w:rsidRPr="00A76C45">
        <w:rPr>
          <w:rFonts w:ascii="Times New Roman" w:eastAsia="Times New Roman" w:hAnsi="Times New Roman" w:cs="Times New Roman"/>
          <w:i/>
          <w:iCs/>
          <w:color w:val="000000"/>
          <w:sz w:val="24"/>
          <w:szCs w:val="24"/>
          <w:lang w:eastAsia="ru-RU"/>
        </w:rPr>
        <w:t>5-</w:t>
      </w:r>
      <w:r w:rsidRPr="00A76C45">
        <w:rPr>
          <w:rFonts w:ascii="Times New Roman" w:eastAsia="Times New Roman" w:hAnsi="Times New Roman" w:cs="Times New Roman"/>
          <w:i/>
          <w:color w:val="000000"/>
          <w:sz w:val="24"/>
          <w:szCs w:val="24"/>
          <w:lang w:eastAsia="ru-RU"/>
        </w:rPr>
        <w:t xml:space="preserve"> осевой стержень; 6</w:t>
      </w:r>
      <w:r w:rsidRPr="00A76C45">
        <w:rPr>
          <w:rFonts w:ascii="Times New Roman" w:eastAsia="Times New Roman" w:hAnsi="Times New Roman" w:cs="Times New Roman"/>
          <w:i/>
          <w:iCs/>
          <w:color w:val="000000"/>
          <w:sz w:val="24"/>
          <w:szCs w:val="24"/>
          <w:lang w:eastAsia="ru-RU"/>
        </w:rPr>
        <w:t>, 7-</w:t>
      </w:r>
      <w:r w:rsidRPr="00A76C45">
        <w:rPr>
          <w:rFonts w:ascii="Times New Roman" w:eastAsia="Times New Roman" w:hAnsi="Times New Roman" w:cs="Times New Roman"/>
          <w:i/>
          <w:color w:val="000000"/>
          <w:sz w:val="24"/>
          <w:szCs w:val="24"/>
          <w:lang w:eastAsia="ru-RU"/>
        </w:rPr>
        <w:t xml:space="preserve"> наружное защитное покрытие</w:t>
      </w:r>
    </w:p>
    <w:p w:rsidR="00A76C45" w:rsidRPr="00A76C45" w:rsidRDefault="00A76C45" w:rsidP="00A76C45">
      <w:pPr>
        <w:shd w:val="clear" w:color="auto" w:fill="FFFFFF"/>
        <w:spacing w:after="0" w:line="240" w:lineRule="auto"/>
        <w:ind w:left="101" w:right="4"/>
        <w:jc w:val="both"/>
        <w:rPr>
          <w:rFonts w:ascii="Times New Roman" w:eastAsia="Times New Roman" w:hAnsi="Times New Roman" w:cs="Times New Roman"/>
          <w:color w:val="000000"/>
          <w:sz w:val="24"/>
          <w:szCs w:val="24"/>
          <w:lang w:eastAsia="ru-RU"/>
        </w:rPr>
      </w:pPr>
    </w:p>
    <w:p w:rsidR="00A76C45" w:rsidRPr="00A76C45" w:rsidRDefault="00A76C45" w:rsidP="00A76C45">
      <w:pPr>
        <w:shd w:val="clear" w:color="auto" w:fill="FFFFFF"/>
        <w:tabs>
          <w:tab w:val="left" w:pos="4450"/>
        </w:tabs>
        <w:spacing w:after="0" w:line="240" w:lineRule="auto"/>
        <w:ind w:left="72" w:right="25"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Плоские рабочие сетки</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выпускают шириной до 2,5 м, длиной до 9,0 м,</w:t>
      </w:r>
      <w:r w:rsidRPr="00A76C45">
        <w:rPr>
          <w:rFonts w:ascii="Times New Roman" w:eastAsia="Times New Roman" w:hAnsi="Times New Roman" w:cs="Times New Roman"/>
          <w:color w:val="000000"/>
          <w:sz w:val="24"/>
          <w:szCs w:val="24"/>
          <w:lang w:eastAsia="ru-RU"/>
        </w:rPr>
        <w:br/>
        <w:t>иногда в соответствии с заказом до 12,0 м. Продольные рабочие стержни</w:t>
      </w:r>
      <w:r w:rsidRPr="00A76C45">
        <w:rPr>
          <w:rFonts w:ascii="Times New Roman" w:eastAsia="Times New Roman" w:hAnsi="Times New Roman" w:cs="Times New Roman"/>
          <w:color w:val="000000"/>
          <w:sz w:val="24"/>
          <w:szCs w:val="24"/>
          <w:lang w:eastAsia="ru-RU"/>
        </w:rPr>
        <w:br/>
        <w:t>имеют диаметр 12...25 мм при шаге 200 мм, монтажная арматура обычно</w:t>
      </w:r>
      <w:r w:rsidRPr="00A76C45">
        <w:rPr>
          <w:rFonts w:ascii="Times New Roman" w:eastAsia="Times New Roman" w:hAnsi="Times New Roman" w:cs="Times New Roman"/>
          <w:color w:val="000000"/>
          <w:sz w:val="24"/>
          <w:szCs w:val="24"/>
          <w:lang w:eastAsia="ru-RU"/>
        </w:rPr>
        <w:br/>
        <w:t>диаметром от 8 до 12 мм при максимальном шаге до 600 мм. При необходимости сетки на заводах могут быть подвергнуты дополнительной обра</w:t>
      </w:r>
      <w:r w:rsidRPr="00A76C45">
        <w:rPr>
          <w:rFonts w:ascii="Times New Roman" w:eastAsia="Times New Roman" w:hAnsi="Times New Roman" w:cs="Times New Roman"/>
          <w:color w:val="000000"/>
          <w:sz w:val="24"/>
          <w:szCs w:val="24"/>
          <w:lang w:eastAsia="ru-RU"/>
        </w:rPr>
        <w:softHyphen/>
        <w:t>ботке— вырезке отверстий, приварке дополнительных стержней и гну</w:t>
      </w:r>
      <w:r w:rsidRPr="00A76C45">
        <w:rPr>
          <w:rFonts w:ascii="Times New Roman" w:eastAsia="Times New Roman" w:hAnsi="Times New Roman" w:cs="Times New Roman"/>
          <w:color w:val="000000"/>
          <w:sz w:val="24"/>
          <w:szCs w:val="24"/>
          <w:lang w:eastAsia="ru-RU"/>
        </w:rPr>
        <w:softHyphen/>
        <w:t>тью.</w:t>
      </w:r>
      <w:r w:rsidRPr="00A76C45">
        <w:rPr>
          <w:rFonts w:ascii="Times New Roman" w:eastAsia="Times New Roman" w:hAnsi="Times New Roman" w:cs="Times New Roman"/>
          <w:color w:val="000000"/>
          <w:sz w:val="24"/>
          <w:szCs w:val="24"/>
          <w:lang w:eastAsia="ru-RU"/>
        </w:rPr>
        <w:tab/>
      </w:r>
    </w:p>
    <w:p w:rsidR="00A76C45" w:rsidRPr="00A76C45" w:rsidRDefault="00A76C45" w:rsidP="00A76C45">
      <w:pPr>
        <w:shd w:val="clear" w:color="auto" w:fill="FFFFFF"/>
        <w:spacing w:after="0" w:line="240" w:lineRule="auto"/>
        <w:ind w:left="72" w:right="32"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Сетки в виде рулонов</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имеют широкую номенклатуру по применяе</w:t>
      </w:r>
      <w:r w:rsidRPr="00A76C45">
        <w:rPr>
          <w:rFonts w:ascii="Times New Roman" w:eastAsia="Times New Roman" w:hAnsi="Times New Roman" w:cs="Times New Roman"/>
          <w:color w:val="000000"/>
          <w:sz w:val="24"/>
          <w:szCs w:val="24"/>
          <w:lang w:eastAsia="ru-RU"/>
        </w:rPr>
        <w:softHyphen/>
        <w:t>мой стали, диаметрам стержней, размерам ячеек и ширине сеток. Длина сеток не оговаривается, но масса отдельного рулона не должна превы</w:t>
      </w:r>
      <w:r w:rsidRPr="00A76C45">
        <w:rPr>
          <w:rFonts w:ascii="Times New Roman" w:eastAsia="Times New Roman" w:hAnsi="Times New Roman" w:cs="Times New Roman"/>
          <w:color w:val="000000"/>
          <w:sz w:val="24"/>
          <w:szCs w:val="24"/>
          <w:lang w:eastAsia="ru-RU"/>
        </w:rPr>
        <w:softHyphen/>
        <w:t>шать 1200 кг.</w:t>
      </w:r>
    </w:p>
    <w:p w:rsidR="00A76C45" w:rsidRPr="00A76C45" w:rsidRDefault="00A76C45" w:rsidP="00A76C45">
      <w:pPr>
        <w:shd w:val="clear" w:color="auto" w:fill="FFFFFF"/>
        <w:tabs>
          <w:tab w:val="left" w:pos="2009"/>
        </w:tabs>
        <w:spacing w:after="0" w:line="240" w:lineRule="auto"/>
        <w:ind w:right="10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b/>
          <w:i/>
          <w:iCs/>
          <w:color w:val="000000"/>
          <w:sz w:val="24"/>
          <w:szCs w:val="24"/>
          <w:lang w:eastAsia="ru-RU"/>
        </w:rPr>
        <w:t>Плоские стальные каркасы</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обычно состоят из продольной арматуры,  образующей один или два пояса и соединяющей их решетки в виде от</w:t>
      </w:r>
      <w:r w:rsidRPr="00A76C45">
        <w:rPr>
          <w:rFonts w:ascii="Times New Roman" w:eastAsia="Times New Roman" w:hAnsi="Times New Roman" w:cs="Times New Roman"/>
          <w:color w:val="000000"/>
          <w:sz w:val="24"/>
          <w:szCs w:val="24"/>
          <w:lang w:eastAsia="ru-RU"/>
        </w:rPr>
        <w:softHyphen/>
        <w:t>дельных поперечных или непрерывных в виде змейки стержней. Большое количество поперечных стержней в каркасах, соединенных с рабочими стержнями точечной сваркой, создает надежное заанкеривание в бетоне продольных стержней по всей их длине и позволяет отказаться от загиба</w:t>
      </w:r>
      <w:r w:rsidRPr="00A76C45">
        <w:rPr>
          <w:rFonts w:ascii="Times New Roman" w:eastAsia="Times New Roman" w:hAnsi="Times New Roman" w:cs="Times New Roman"/>
          <w:color w:val="000000"/>
          <w:sz w:val="24"/>
          <w:szCs w:val="24"/>
          <w:lang w:eastAsia="ru-RU"/>
        </w:rPr>
        <w:softHyphen/>
        <w:t>ния крюков даже при гладкой арматуре. Рабочая арматура унифициро</w:t>
      </w:r>
      <w:r w:rsidRPr="00A76C45">
        <w:rPr>
          <w:rFonts w:ascii="Times New Roman" w:eastAsia="Times New Roman" w:hAnsi="Times New Roman" w:cs="Times New Roman"/>
          <w:color w:val="000000"/>
          <w:sz w:val="24"/>
          <w:szCs w:val="24"/>
          <w:lang w:eastAsia="ru-RU"/>
        </w:rPr>
        <w:softHyphen/>
        <w:t>ванных каркасов принимается диаметром от 10 до 30 мм, а распредели</w:t>
      </w:r>
      <w:r w:rsidRPr="00A76C45">
        <w:rPr>
          <w:rFonts w:ascii="Times New Roman" w:eastAsia="Times New Roman" w:hAnsi="Times New Roman" w:cs="Times New Roman"/>
          <w:color w:val="000000"/>
          <w:sz w:val="24"/>
          <w:szCs w:val="24"/>
          <w:lang w:eastAsia="ru-RU"/>
        </w:rPr>
        <w:softHyphen/>
        <w:t>тельная— только диаметром от 10 мм (при сварке возможен пережог стержней меньшего диаметра). Применяют каркасы для армирования ли</w:t>
      </w:r>
      <w:r w:rsidRPr="00A76C45">
        <w:rPr>
          <w:rFonts w:ascii="Times New Roman" w:eastAsia="Times New Roman" w:hAnsi="Times New Roman" w:cs="Times New Roman"/>
          <w:color w:val="000000"/>
          <w:sz w:val="24"/>
          <w:szCs w:val="24"/>
          <w:lang w:eastAsia="ru-RU"/>
        </w:rPr>
        <w:softHyphen/>
        <w:t>нейных конструкций — балок, прогонов, ригелей, пустотных настилов перекрытий.</w:t>
      </w:r>
      <w:r w:rsidRPr="00A76C45">
        <w:rPr>
          <w:rFonts w:ascii="Times New Roman" w:eastAsia="Times New Roman" w:hAnsi="Times New Roman" w:cs="Times New Roman"/>
          <w:color w:val="000000"/>
          <w:sz w:val="24"/>
          <w:szCs w:val="24"/>
          <w:lang w:eastAsia="ru-RU"/>
        </w:rPr>
        <w:tab/>
      </w:r>
    </w:p>
    <w:p w:rsidR="00A76C45" w:rsidRPr="00A76C45" w:rsidRDefault="00A76C45" w:rsidP="00A76C45">
      <w:pPr>
        <w:shd w:val="clear" w:color="auto" w:fill="FFFFFF"/>
        <w:spacing w:after="0" w:line="240" w:lineRule="auto"/>
        <w:ind w:left="14" w:right="101"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Пространственные арматурные каркасы</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состоят из двух или четы</w:t>
      </w:r>
      <w:r w:rsidRPr="00A76C45">
        <w:rPr>
          <w:rFonts w:ascii="Times New Roman" w:eastAsia="Times New Roman" w:hAnsi="Times New Roman" w:cs="Times New Roman"/>
          <w:color w:val="000000"/>
          <w:sz w:val="24"/>
          <w:szCs w:val="24"/>
          <w:lang w:eastAsia="ru-RU"/>
        </w:rPr>
        <w:softHyphen/>
        <w:t>рех плоских каркасов, соединенных между собой отдельными стержнями или хомутами. Такие каркасы применяют для армирования колонн, ба</w:t>
      </w:r>
      <w:r w:rsidRPr="00A76C45">
        <w:rPr>
          <w:rFonts w:ascii="Times New Roman" w:eastAsia="Times New Roman" w:hAnsi="Times New Roman" w:cs="Times New Roman"/>
          <w:color w:val="000000"/>
          <w:sz w:val="24"/>
          <w:szCs w:val="24"/>
          <w:lang w:eastAsia="ru-RU"/>
        </w:rPr>
        <w:softHyphen/>
        <w:t>лок, ригелей и фундаментов.</w:t>
      </w:r>
    </w:p>
    <w:p w:rsidR="00A76C45" w:rsidRPr="00A76C45" w:rsidRDefault="00A76C45" w:rsidP="00A76C45">
      <w:pPr>
        <w:shd w:val="clear" w:color="auto" w:fill="FFFFFF"/>
        <w:spacing w:after="0" w:line="240" w:lineRule="auto"/>
        <w:ind w:left="29" w:right="76"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Иногда используют арматурные несущие каркасы, которые вместе с опалубкой называют </w:t>
      </w:r>
      <w:r w:rsidRPr="00A76C45">
        <w:rPr>
          <w:rFonts w:ascii="Times New Roman" w:eastAsia="Times New Roman" w:hAnsi="Times New Roman" w:cs="Times New Roman"/>
          <w:i/>
          <w:iCs/>
          <w:color w:val="000000"/>
          <w:sz w:val="24"/>
          <w:szCs w:val="24"/>
          <w:lang w:eastAsia="ru-RU"/>
        </w:rPr>
        <w:t xml:space="preserve">арматурно-опалубочными блоками. </w:t>
      </w:r>
      <w:r w:rsidRPr="00A76C45">
        <w:rPr>
          <w:rFonts w:ascii="Times New Roman" w:eastAsia="Times New Roman" w:hAnsi="Times New Roman" w:cs="Times New Roman"/>
          <w:color w:val="000000"/>
          <w:sz w:val="24"/>
          <w:szCs w:val="24"/>
          <w:lang w:eastAsia="ru-RU"/>
        </w:rPr>
        <w:t>Обычно такое решение принимают при необходимости возвести одиночную конструк</w:t>
      </w:r>
      <w:r w:rsidRPr="00A76C45">
        <w:rPr>
          <w:rFonts w:ascii="Times New Roman" w:eastAsia="Times New Roman" w:hAnsi="Times New Roman" w:cs="Times New Roman"/>
          <w:color w:val="000000"/>
          <w:sz w:val="24"/>
          <w:szCs w:val="24"/>
          <w:lang w:eastAsia="ru-RU"/>
        </w:rPr>
        <w:softHyphen/>
        <w:t>цию пролетом в пределах до 9 м. В этом случае для армирования приме</w:t>
      </w:r>
      <w:r w:rsidRPr="00A76C45">
        <w:rPr>
          <w:rFonts w:ascii="Times New Roman" w:eastAsia="Times New Roman" w:hAnsi="Times New Roman" w:cs="Times New Roman"/>
          <w:color w:val="000000"/>
          <w:sz w:val="24"/>
          <w:szCs w:val="24"/>
          <w:lang w:eastAsia="ru-RU"/>
        </w:rPr>
        <w:softHyphen/>
        <w:t>няют прокатные профили в основном в виде уголков, полосовой и квад</w:t>
      </w:r>
      <w:r w:rsidRPr="00A76C45">
        <w:rPr>
          <w:rFonts w:ascii="Times New Roman" w:eastAsia="Times New Roman" w:hAnsi="Times New Roman" w:cs="Times New Roman"/>
          <w:color w:val="000000"/>
          <w:sz w:val="24"/>
          <w:szCs w:val="24"/>
          <w:lang w:eastAsia="ru-RU"/>
        </w:rPr>
        <w:softHyphen/>
        <w:t>ратной стали, что позволяет при некотором перерасходе на армирование обойтись без специальных лесов, стоек, поддерживающих опалубочный блок, уменьшить расход лесоматериалов, значительно сократить трудо</w:t>
      </w:r>
      <w:r w:rsidRPr="00A76C45">
        <w:rPr>
          <w:rFonts w:ascii="Times New Roman" w:eastAsia="Times New Roman" w:hAnsi="Times New Roman" w:cs="Times New Roman"/>
          <w:color w:val="000000"/>
          <w:sz w:val="24"/>
          <w:szCs w:val="24"/>
          <w:lang w:eastAsia="ru-RU"/>
        </w:rPr>
        <w:softHyphen/>
        <w:t>затраты и сроки производства работ.</w:t>
      </w:r>
    </w:p>
    <w:p w:rsidR="00A76C45" w:rsidRPr="00A76C45" w:rsidRDefault="00A76C45" w:rsidP="00A76C45">
      <w:pPr>
        <w:shd w:val="clear" w:color="auto" w:fill="FFFFFF"/>
        <w:spacing w:after="0" w:line="240" w:lineRule="auto"/>
        <w:ind w:left="58" w:right="58" w:firstLine="335"/>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color w:val="000000"/>
          <w:sz w:val="24"/>
          <w:szCs w:val="24"/>
          <w:lang w:eastAsia="ru-RU"/>
        </w:rPr>
        <w:t>Монтажные петли</w:t>
      </w:r>
      <w:r w:rsidRPr="00A76C45">
        <w:rPr>
          <w:rFonts w:ascii="Times New Roman" w:eastAsia="Times New Roman" w:hAnsi="Times New Roman" w:cs="Times New Roman"/>
          <w:color w:val="000000"/>
          <w:sz w:val="24"/>
          <w:szCs w:val="24"/>
          <w:lang w:eastAsia="ru-RU"/>
        </w:rPr>
        <w:t>, выполненные из арматуры, являются элементом сборных железобетонных конструкций и предназначены для строповки при подъеме и установке.</w:t>
      </w:r>
    </w:p>
    <w:p w:rsidR="00A76C45" w:rsidRPr="00A76C45" w:rsidRDefault="00A76C45" w:rsidP="00A76C45">
      <w:pPr>
        <w:shd w:val="clear" w:color="auto" w:fill="FFFFFF"/>
        <w:spacing w:after="0" w:line="240" w:lineRule="auto"/>
        <w:ind w:left="72" w:right="47" w:firstLine="335"/>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color w:val="000000"/>
          <w:sz w:val="24"/>
          <w:szCs w:val="24"/>
          <w:lang w:eastAsia="ru-RU"/>
        </w:rPr>
        <w:t>Закладные детали</w:t>
      </w:r>
      <w:r w:rsidRPr="00A76C45">
        <w:rPr>
          <w:rFonts w:ascii="Times New Roman" w:eastAsia="Times New Roman" w:hAnsi="Times New Roman" w:cs="Times New Roman"/>
          <w:color w:val="000000"/>
          <w:sz w:val="24"/>
          <w:szCs w:val="24"/>
          <w:lang w:eastAsia="ru-RU"/>
        </w:rPr>
        <w:t xml:space="preserve"> — металлические пластины, присоеди</w:t>
      </w:r>
      <w:r w:rsidRPr="00A76C45">
        <w:rPr>
          <w:rFonts w:ascii="Times New Roman" w:eastAsia="Times New Roman" w:hAnsi="Times New Roman" w:cs="Times New Roman"/>
          <w:color w:val="000000"/>
          <w:sz w:val="24"/>
          <w:szCs w:val="24"/>
          <w:lang w:eastAsia="ru-RU"/>
        </w:rPr>
        <w:softHyphen/>
        <w:t xml:space="preserve">няемые к арматурному каркасу конструкции на сварке, необходимы для соединения сборных элементов между </w:t>
      </w:r>
      <w:r w:rsidRPr="00A76C45">
        <w:rPr>
          <w:rFonts w:ascii="Times New Roman" w:eastAsia="Times New Roman" w:hAnsi="Times New Roman" w:cs="Times New Roman"/>
          <w:color w:val="000000"/>
          <w:sz w:val="24"/>
          <w:szCs w:val="24"/>
          <w:lang w:eastAsia="ru-RU"/>
        </w:rPr>
        <w:lastRenderedPageBreak/>
        <w:t>собой при возведении зданий и со</w:t>
      </w:r>
      <w:r w:rsidRPr="00A76C45">
        <w:rPr>
          <w:rFonts w:ascii="Times New Roman" w:eastAsia="Times New Roman" w:hAnsi="Times New Roman" w:cs="Times New Roman"/>
          <w:color w:val="000000"/>
          <w:sz w:val="24"/>
          <w:szCs w:val="24"/>
          <w:lang w:eastAsia="ru-RU"/>
        </w:rPr>
        <w:softHyphen/>
        <w:t>оружений; стыковку элементов осуществляют сваркой закладных дета</w:t>
      </w:r>
      <w:r w:rsidRPr="00A76C45">
        <w:rPr>
          <w:rFonts w:ascii="Times New Roman" w:eastAsia="Times New Roman" w:hAnsi="Times New Roman" w:cs="Times New Roman"/>
          <w:color w:val="000000"/>
          <w:sz w:val="24"/>
          <w:szCs w:val="24"/>
          <w:lang w:eastAsia="ru-RU"/>
        </w:rPr>
        <w:softHyphen/>
        <w:t>лей, заделанных в конструкции при их изготовлении.</w:t>
      </w:r>
    </w:p>
    <w:p w:rsidR="00A76C45" w:rsidRPr="00A76C45" w:rsidRDefault="00A76C45" w:rsidP="00A76C45">
      <w:pPr>
        <w:shd w:val="clear" w:color="auto" w:fill="FFFFFF"/>
        <w:spacing w:after="0" w:line="240" w:lineRule="auto"/>
        <w:ind w:left="83" w:right="40" w:firstLine="33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color w:val="000000"/>
          <w:sz w:val="24"/>
          <w:szCs w:val="24"/>
          <w:lang w:eastAsia="ru-RU"/>
        </w:rPr>
        <w:t>Хомуты</w:t>
      </w:r>
      <w:r w:rsidRPr="00A76C45">
        <w:rPr>
          <w:rFonts w:ascii="Times New Roman" w:eastAsia="Times New Roman" w:hAnsi="Times New Roman" w:cs="Times New Roman"/>
          <w:color w:val="000000"/>
          <w:sz w:val="24"/>
          <w:szCs w:val="24"/>
          <w:lang w:eastAsia="ru-RU"/>
        </w:rPr>
        <w:t xml:space="preserve"> применяют для соединения отдельных рабочих и мон</w:t>
      </w:r>
      <w:r w:rsidRPr="00A76C45">
        <w:rPr>
          <w:rFonts w:ascii="Times New Roman" w:eastAsia="Times New Roman" w:hAnsi="Times New Roman" w:cs="Times New Roman"/>
          <w:color w:val="000000"/>
          <w:sz w:val="24"/>
          <w:szCs w:val="24"/>
          <w:lang w:eastAsia="ru-RU"/>
        </w:rPr>
        <w:softHyphen/>
        <w:t>тажных стержней в готовый пространственный каркас.</w:t>
      </w:r>
    </w:p>
    <w:p w:rsidR="00A76C45" w:rsidRPr="00A76C45" w:rsidRDefault="00A76C45" w:rsidP="00A76C45">
      <w:pPr>
        <w:shd w:val="clear" w:color="auto" w:fill="FFFFFF"/>
        <w:spacing w:after="0" w:line="240" w:lineRule="auto"/>
        <w:ind w:left="94" w:right="32"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Для армирования предварительно-напряженных конструкций чаще всего используют проволочную арматуру (рис.8.2).</w:t>
      </w:r>
    </w:p>
    <w:p w:rsidR="00A76C45" w:rsidRPr="00A76C45" w:rsidRDefault="00A76C45" w:rsidP="00A76C45">
      <w:pPr>
        <w:shd w:val="clear" w:color="auto" w:fill="FFFFFF"/>
        <w:spacing w:after="0" w:line="240" w:lineRule="auto"/>
        <w:ind w:left="425"/>
        <w:rPr>
          <w:rFonts w:ascii="Times New Roman" w:eastAsia="Times New Roman" w:hAnsi="Times New Roman" w:cs="Times New Roman"/>
          <w:sz w:val="24"/>
          <w:szCs w:val="24"/>
          <w:lang w:eastAsia="ru-RU"/>
        </w:rPr>
      </w:pPr>
      <w:r w:rsidRPr="00A76C45">
        <w:rPr>
          <w:rFonts w:ascii="Times New Roman" w:eastAsia="Times New Roman" w:hAnsi="Times New Roman" w:cs="Times New Roman"/>
          <w:i/>
          <w:iCs/>
          <w:color w:val="000000"/>
          <w:sz w:val="24"/>
          <w:szCs w:val="24"/>
          <w:lang w:eastAsia="ru-RU"/>
        </w:rPr>
        <w:t xml:space="preserve">Проволочную арматуру </w:t>
      </w:r>
      <w:r w:rsidRPr="00A76C45">
        <w:rPr>
          <w:rFonts w:ascii="Times New Roman" w:eastAsia="Times New Roman" w:hAnsi="Times New Roman" w:cs="Times New Roman"/>
          <w:color w:val="000000"/>
          <w:sz w:val="24"/>
          <w:szCs w:val="24"/>
          <w:lang w:eastAsia="ru-RU"/>
        </w:rPr>
        <w:t>подразделяют на несколько типов:</w:t>
      </w:r>
    </w:p>
    <w:p w:rsidR="00A76C45" w:rsidRPr="00A76C45" w:rsidRDefault="00A76C45" w:rsidP="00A76C45">
      <w:pPr>
        <w:widowControl w:val="0"/>
        <w:numPr>
          <w:ilvl w:val="0"/>
          <w:numId w:val="4"/>
        </w:numPr>
        <w:shd w:val="clear" w:color="auto" w:fill="FFFFFF"/>
        <w:tabs>
          <w:tab w:val="left" w:pos="598"/>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арматурная проволока низкоуглеродистая класса В-1 и высокопроч</w:t>
      </w:r>
      <w:r w:rsidRPr="00A76C45">
        <w:rPr>
          <w:rFonts w:ascii="Times New Roman" w:eastAsia="Times New Roman" w:hAnsi="Times New Roman" w:cs="Times New Roman"/>
          <w:color w:val="000000"/>
          <w:sz w:val="24"/>
          <w:szCs w:val="24"/>
          <w:lang w:eastAsia="ru-RU"/>
        </w:rPr>
        <w:softHyphen/>
        <w:t>ная углеродистая класса В-П;</w:t>
      </w:r>
    </w:p>
    <w:p w:rsidR="00A76C45" w:rsidRPr="00A76C45" w:rsidRDefault="00A76C45" w:rsidP="00A76C45">
      <w:pPr>
        <w:widowControl w:val="0"/>
        <w:numPr>
          <w:ilvl w:val="0"/>
          <w:numId w:val="4"/>
        </w:numPr>
        <w:shd w:val="clear" w:color="auto" w:fill="FFFFFF"/>
        <w:tabs>
          <w:tab w:val="left" w:pos="598"/>
          <w:tab w:val="left" w:pos="2120"/>
          <w:tab w:val="left" w:pos="347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 xml:space="preserve">проволочные пряди из трех-, семи- и многопроволочных прядей справой свивкой, причем при перерезании пряди их проволоки не раскручиваются;    </w:t>
      </w:r>
    </w:p>
    <w:p w:rsidR="00A76C45" w:rsidRPr="00A76C45" w:rsidRDefault="00A76C45" w:rsidP="00A76C45">
      <w:pPr>
        <w:widowControl w:val="0"/>
        <w:numPr>
          <w:ilvl w:val="0"/>
          <w:numId w:val="5"/>
        </w:numPr>
        <w:shd w:val="clear" w:color="auto" w:fill="FFFFFF"/>
        <w:tabs>
          <w:tab w:val="left" w:pos="598"/>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проволочные высокопрочные канаты.</w:t>
      </w:r>
    </w:p>
    <w:p w:rsidR="00A76C45" w:rsidRPr="00A76C45" w:rsidRDefault="00A76C45" w:rsidP="00A76C45">
      <w:pPr>
        <w:shd w:val="clear" w:color="auto" w:fill="FFFFFF"/>
        <w:spacing w:after="0" w:line="240" w:lineRule="auto"/>
        <w:ind w:left="130" w:right="7"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В последние годы начинают широко применять и неметаллическую арматуру в виде стекловолокна и асбеста.</w:t>
      </w:r>
    </w:p>
    <w:p w:rsidR="00A76C45" w:rsidRPr="00A76C45" w:rsidRDefault="00A76C45" w:rsidP="00A76C45">
      <w:pPr>
        <w:shd w:val="clear" w:color="auto" w:fill="FFFFFF"/>
        <w:spacing w:after="0" w:line="240" w:lineRule="auto"/>
        <w:ind w:left="126" w:right="47" w:firstLine="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Стекловолокно в смеси с цементным раствором образует стеклоцемент, обладающий высокой прочностью, но невысокими водо- и газопроницаемостью. Прочность цементного камня возрастает при использовании рубленого стекловолокна с хаотическим распределением его в конструкции. Также высокими прочностными характеристиками будет обладать монолитная конструкция при хаотическом распределении в ней обрезков арматурных стержней и проволоки.</w:t>
      </w:r>
    </w:p>
    <w:p w:rsidR="00A76C45" w:rsidRPr="00A76C45" w:rsidRDefault="00A76C45" w:rsidP="00A76C45">
      <w:pPr>
        <w:shd w:val="clear" w:color="auto" w:fill="FFFFFF"/>
        <w:spacing w:after="0" w:line="240" w:lineRule="auto"/>
        <w:ind w:left="115" w:right="61"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 использованием асбестовых волокон производят асбестоцемент, изделия из которого обладают высокой прочностью и непроницаемо</w:t>
      </w:r>
      <w:r w:rsidRPr="00A76C45">
        <w:rPr>
          <w:rFonts w:ascii="Times New Roman" w:eastAsia="Times New Roman" w:hAnsi="Times New Roman" w:cs="Times New Roman"/>
          <w:color w:val="000000"/>
          <w:sz w:val="24"/>
          <w:szCs w:val="24"/>
          <w:lang w:eastAsia="ru-RU"/>
        </w:rPr>
        <w:softHyphen/>
        <w:t>стью.</w:t>
      </w:r>
    </w:p>
    <w:p w:rsidR="00A76C45" w:rsidRPr="00A76C45" w:rsidRDefault="00A76C45" w:rsidP="00A76C45">
      <w:pPr>
        <w:shd w:val="clear" w:color="auto" w:fill="FFFFFF"/>
        <w:spacing w:after="0" w:line="240" w:lineRule="auto"/>
        <w:ind w:left="54"/>
        <w:jc w:val="center"/>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i/>
          <w:color w:val="000000"/>
          <w:sz w:val="24"/>
          <w:szCs w:val="24"/>
          <w:lang w:eastAsia="ru-RU"/>
        </w:rPr>
        <w:t>2. Состав арматурных работ</w:t>
      </w:r>
    </w:p>
    <w:p w:rsidR="00A76C45" w:rsidRPr="00A76C45" w:rsidRDefault="00A76C45" w:rsidP="00A76C45">
      <w:pPr>
        <w:shd w:val="clear" w:color="auto" w:fill="FFFFFF"/>
        <w:spacing w:after="0" w:line="240" w:lineRule="auto"/>
        <w:ind w:left="432"/>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Арматурные работы включают в себя следующие процессы:</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централизованная заготовка арматурных элементов;</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транспортирование арматуры на строительную площадку, сорти</w:t>
      </w:r>
      <w:r w:rsidRPr="00A76C45">
        <w:rPr>
          <w:rFonts w:ascii="Times New Roman" w:eastAsia="Times New Roman" w:hAnsi="Times New Roman" w:cs="Times New Roman"/>
          <w:color w:val="000000"/>
          <w:sz w:val="24"/>
          <w:szCs w:val="24"/>
          <w:lang w:eastAsia="ru-RU"/>
        </w:rPr>
        <w:softHyphen/>
        <w:t>ровка и складирование;</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укрупнительная сборка арматурных элементов, изготовление арматурных изделий;</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установка в опалубку стержней, сеток, плоских, пространственных и несущих арматурных каркасов;</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соединение отдельных монтажных единиц в единую армоконструкцию;</w:t>
      </w:r>
    </w:p>
    <w:p w:rsidR="00A76C45" w:rsidRPr="00A76C45" w:rsidRDefault="00A76C45" w:rsidP="00A76C45">
      <w:pPr>
        <w:widowControl w:val="0"/>
        <w:numPr>
          <w:ilvl w:val="0"/>
          <w:numId w:val="2"/>
        </w:numPr>
        <w:shd w:val="clear" w:color="auto" w:fill="FFFFFF"/>
        <w:tabs>
          <w:tab w:val="left" w:pos="544"/>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раскрепление армоконструкции, гарантирующее обеспечение над</w:t>
      </w:r>
      <w:r w:rsidRPr="00A76C45">
        <w:rPr>
          <w:rFonts w:ascii="Times New Roman" w:eastAsia="Times New Roman" w:hAnsi="Times New Roman" w:cs="Times New Roman"/>
          <w:color w:val="000000"/>
          <w:sz w:val="24"/>
          <w:szCs w:val="24"/>
          <w:lang w:eastAsia="ru-RU"/>
        </w:rPr>
        <w:softHyphen/>
        <w:t>лежащего защитного слоя при бетонировании.</w:t>
      </w:r>
    </w:p>
    <w:p w:rsidR="00A76C45" w:rsidRPr="00A76C45" w:rsidRDefault="00A76C45" w:rsidP="00A76C45">
      <w:pPr>
        <w:shd w:val="clear" w:color="auto" w:fill="FFFFFF"/>
        <w:spacing w:after="0" w:line="240" w:lineRule="auto"/>
        <w:ind w:left="54" w:right="115" w:firstLine="33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Все процессы армирования железобетонных конструкций можно объединить в две группы: предварительное изготовление арматурных элементов и установка их в проектное положение.</w:t>
      </w:r>
    </w:p>
    <w:p w:rsidR="00A76C45" w:rsidRPr="00A76C45" w:rsidRDefault="00A76C45" w:rsidP="00A76C45">
      <w:pPr>
        <w:shd w:val="clear" w:color="auto" w:fill="FFFFFF"/>
        <w:spacing w:after="0" w:line="240" w:lineRule="auto"/>
        <w:ind w:left="1094"/>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i/>
          <w:color w:val="000000"/>
          <w:sz w:val="24"/>
          <w:szCs w:val="24"/>
          <w:lang w:eastAsia="ru-RU"/>
        </w:rPr>
        <w:t>3. Изготовление арматурных изделий</w:t>
      </w:r>
    </w:p>
    <w:p w:rsidR="00A76C45" w:rsidRPr="00A76C45" w:rsidRDefault="00A76C45" w:rsidP="00A76C45">
      <w:pPr>
        <w:shd w:val="clear" w:color="auto" w:fill="FFFFFF"/>
        <w:spacing w:after="0" w:line="240" w:lineRule="auto"/>
        <w:ind w:left="40" w:right="133" w:firstLine="33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Арматурные изделия изготовляют централизованно на арматурно-сварочных заводах, в арматурных цехах и мастерских.</w:t>
      </w:r>
    </w:p>
    <w:p w:rsidR="00A76C45" w:rsidRPr="00A76C45" w:rsidRDefault="00A76C45" w:rsidP="00A76C45">
      <w:pPr>
        <w:shd w:val="clear" w:color="auto" w:fill="FFFFFF"/>
        <w:spacing w:after="0" w:line="240" w:lineRule="auto"/>
        <w:ind w:left="18" w:right="137"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Проволока диаметром до 10 мм и сталь периодического профиля диа</w:t>
      </w:r>
      <w:r w:rsidRPr="00A76C45">
        <w:rPr>
          <w:rFonts w:ascii="Times New Roman" w:eastAsia="Times New Roman" w:hAnsi="Times New Roman" w:cs="Times New Roman"/>
          <w:color w:val="000000"/>
          <w:sz w:val="24"/>
          <w:szCs w:val="24"/>
          <w:lang w:eastAsia="ru-RU"/>
        </w:rPr>
        <w:softHyphen/>
        <w:t xml:space="preserve">метром до 9 мм поступают в арматурную мастерскую в бухтах, а сталь больших диаметров — </w:t>
      </w:r>
      <w:r w:rsidRPr="00A76C45">
        <w:rPr>
          <w:rFonts w:ascii="Times New Roman" w:eastAsia="Times New Roman" w:hAnsi="Times New Roman" w:cs="Times New Roman"/>
          <w:i/>
          <w:iCs/>
          <w:color w:val="000000"/>
          <w:sz w:val="24"/>
          <w:szCs w:val="24"/>
          <w:lang w:eastAsia="ru-RU"/>
        </w:rPr>
        <w:t xml:space="preserve">прутьями </w:t>
      </w:r>
      <w:r w:rsidRPr="00A76C45">
        <w:rPr>
          <w:rFonts w:ascii="Times New Roman" w:eastAsia="Times New Roman" w:hAnsi="Times New Roman" w:cs="Times New Roman"/>
          <w:color w:val="000000"/>
          <w:sz w:val="24"/>
          <w:szCs w:val="24"/>
          <w:lang w:eastAsia="ru-RU"/>
        </w:rPr>
        <w:t>длиной от 4 до 12 м, объединенными в пакеты до 10 т. Готовые сетки для заготовки каркасов поступают плоски</w:t>
      </w:r>
      <w:r w:rsidRPr="00A76C45">
        <w:rPr>
          <w:rFonts w:ascii="Times New Roman" w:eastAsia="Times New Roman" w:hAnsi="Times New Roman" w:cs="Times New Roman"/>
          <w:color w:val="000000"/>
          <w:sz w:val="24"/>
          <w:szCs w:val="24"/>
          <w:lang w:eastAsia="ru-RU"/>
        </w:rPr>
        <w:softHyphen/>
        <w:t>ми или в рулонах. Складируют сталь на стеллажах раздельно по маркам, диаметрам и длине стержней. Хранение производят в закрытом помеще</w:t>
      </w:r>
      <w:r w:rsidRPr="00A76C45">
        <w:rPr>
          <w:rFonts w:ascii="Times New Roman" w:eastAsia="Times New Roman" w:hAnsi="Times New Roman" w:cs="Times New Roman"/>
          <w:color w:val="000000"/>
          <w:sz w:val="24"/>
          <w:szCs w:val="24"/>
          <w:lang w:eastAsia="ru-RU"/>
        </w:rPr>
        <w:softHyphen/>
        <w:t>нии или под навесом, запрещено класть арматуру на земляной пол.</w:t>
      </w:r>
    </w:p>
    <w:p w:rsidR="00A76C45" w:rsidRPr="00A76C45" w:rsidRDefault="00A76C45" w:rsidP="00A76C45">
      <w:pPr>
        <w:shd w:val="clear" w:color="auto" w:fill="FFFFFF"/>
        <w:spacing w:after="0" w:line="240" w:lineRule="auto"/>
        <w:ind w:left="11" w:right="162"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Процесс изготовления ненапрягаемой арматуры состоит из отдель</w:t>
      </w:r>
      <w:r w:rsidRPr="00A76C45">
        <w:rPr>
          <w:rFonts w:ascii="Times New Roman" w:eastAsia="Times New Roman" w:hAnsi="Times New Roman" w:cs="Times New Roman"/>
          <w:color w:val="000000"/>
          <w:sz w:val="24"/>
          <w:szCs w:val="24"/>
          <w:lang w:eastAsia="ru-RU"/>
        </w:rPr>
        <w:softHyphen/>
        <w:t>ных технологических операций, которые объединены в следующие тех</w:t>
      </w:r>
      <w:r w:rsidRPr="00A76C45">
        <w:rPr>
          <w:rFonts w:ascii="Times New Roman" w:eastAsia="Times New Roman" w:hAnsi="Times New Roman" w:cs="Times New Roman"/>
          <w:color w:val="000000"/>
          <w:sz w:val="24"/>
          <w:szCs w:val="24"/>
          <w:lang w:eastAsia="ru-RU"/>
        </w:rPr>
        <w:softHyphen/>
        <w:t>нологические группы:</w:t>
      </w:r>
    </w:p>
    <w:p w:rsidR="00A76C45" w:rsidRPr="00A76C45" w:rsidRDefault="00A76C45" w:rsidP="00A76C45">
      <w:pPr>
        <w:shd w:val="clear" w:color="auto" w:fill="FFFFFF"/>
        <w:spacing w:after="0" w:line="240" w:lineRule="auto"/>
        <w:ind w:left="5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заготовительные операции</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включают: очистку и выпрямление стержней; соединение стержней в непрерывную плеть посредством сты</w:t>
      </w:r>
      <w:r w:rsidRPr="00A76C45">
        <w:rPr>
          <w:rFonts w:ascii="Times New Roman" w:eastAsia="Times New Roman" w:hAnsi="Times New Roman" w:cs="Times New Roman"/>
          <w:color w:val="000000"/>
          <w:sz w:val="24"/>
          <w:szCs w:val="24"/>
          <w:lang w:eastAsia="ru-RU"/>
        </w:rPr>
        <w:softHyphen/>
        <w:t>ковой сварки; разметку и резку на стержни требуемой длины; сварочные</w: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9489440</wp:posOffset>
                </wp:positionH>
                <wp:positionV relativeFrom="paragraph">
                  <wp:posOffset>-365760</wp:posOffset>
                </wp:positionV>
                <wp:extent cx="0" cy="6830695"/>
                <wp:effectExtent l="17145" t="18415" r="11430" b="1841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30695"/>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FF743" id="Прямая соединительная линия 2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2pt,-28.8pt" to="747.2pt,50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" o:allowincell="f" strokeweight="1.6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9575800</wp:posOffset>
                </wp:positionH>
                <wp:positionV relativeFrom="paragraph">
                  <wp:posOffset>3657600</wp:posOffset>
                </wp:positionV>
                <wp:extent cx="0" cy="2980690"/>
                <wp:effectExtent l="8255" t="12700" r="10795" b="698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8069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0B5553" id="Прямая соединительная линия 2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pt,4in" to="754pt,5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" o:allowincell="f" strokeweight=".5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9502775</wp:posOffset>
                </wp:positionH>
                <wp:positionV relativeFrom="paragraph">
                  <wp:posOffset>5033645</wp:posOffset>
                </wp:positionV>
                <wp:extent cx="0" cy="1737360"/>
                <wp:effectExtent l="11430" t="7620" r="7620" b="762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3736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9D2CC4" id="Прямая соединительная линия 2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25pt,396.35pt" to="748.25pt,5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" o:allowincell="f" strokeweight=".2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9580880</wp:posOffset>
                </wp:positionH>
                <wp:positionV relativeFrom="paragraph">
                  <wp:posOffset>5879465</wp:posOffset>
                </wp:positionV>
                <wp:extent cx="0" cy="740410"/>
                <wp:effectExtent l="13335" t="5715" r="5715" b="635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041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D46B51" id="Прямая соединительная линия 25"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4pt,462.95pt" to="754.4pt,5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" o:allowincell="f" strokeweight=".2pt">
                <w10:wrap anchorx="margin"/>
              </v:line>
            </w:pict>
          </mc:Fallback>
        </mc:AlternateContent>
      </w:r>
      <w:r w:rsidRPr="00A76C45">
        <w:rPr>
          <w:rFonts w:ascii="Times New Roman" w:eastAsia="Times New Roman" w:hAnsi="Times New Roman" w:cs="Times New Roman"/>
          <w:color w:val="000000"/>
          <w:sz w:val="24"/>
          <w:szCs w:val="24"/>
          <w:lang w:eastAsia="ru-RU"/>
        </w:rPr>
        <w:t xml:space="preserve"> операции, выполняемые контактной точечной сваркой для плоских сеток и каркасов на одно- и многоэлектродных машинах, а также стыковой и дуговой сваркой;</w:t>
      </w:r>
    </w:p>
    <w:p w:rsidR="00A76C45" w:rsidRPr="00A76C45" w:rsidRDefault="00A76C45" w:rsidP="00A76C45">
      <w:pPr>
        <w:shd w:val="clear" w:color="auto" w:fill="FFFFFF"/>
        <w:spacing w:after="0" w:line="240" w:lineRule="auto"/>
        <w:ind w:left="50" w:right="14"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lastRenderedPageBreak/>
        <w:t>сборочные операции</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включающие установку и приварку закладных деталей, отдельных криволинейных и изогнутых стрежней, резку листо</w:t>
      </w:r>
      <w:r w:rsidRPr="00A76C45">
        <w:rPr>
          <w:rFonts w:ascii="Times New Roman" w:eastAsia="Times New Roman" w:hAnsi="Times New Roman" w:cs="Times New Roman"/>
          <w:color w:val="000000"/>
          <w:sz w:val="24"/>
          <w:szCs w:val="24"/>
          <w:lang w:eastAsia="ru-RU"/>
        </w:rPr>
        <w:softHyphen/>
        <w:t>вой и профильной стали, укрупнительную сборку пространственных кар</w:t>
      </w:r>
      <w:r w:rsidRPr="00A76C45">
        <w:rPr>
          <w:rFonts w:ascii="Times New Roman" w:eastAsia="Times New Roman" w:hAnsi="Times New Roman" w:cs="Times New Roman"/>
          <w:color w:val="000000"/>
          <w:sz w:val="24"/>
          <w:szCs w:val="24"/>
          <w:lang w:eastAsia="ru-RU"/>
        </w:rPr>
        <w:softHyphen/>
        <w:t>касов из плоских каркасов и сеток.</w:t>
      </w:r>
    </w:p>
    <w:p w:rsidR="00A76C45" w:rsidRPr="00A76C45" w:rsidRDefault="00A76C45" w:rsidP="00A76C45">
      <w:pPr>
        <w:shd w:val="clear" w:color="auto" w:fill="FFFFFF"/>
        <w:spacing w:after="0" w:line="240" w:lineRule="auto"/>
        <w:ind w:left="40" w:right="22" w:firstLine="34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Заготовительные операции ведут двумя потоками — для катанки и стержневой арматуры. Сталь, поступающую в бухтах (катанка) с бухтодержателей, направляют на станки-автоматы, одновременно производя</w:t>
      </w:r>
      <w:r w:rsidRPr="00A76C45">
        <w:rPr>
          <w:rFonts w:ascii="Times New Roman" w:eastAsia="Times New Roman" w:hAnsi="Times New Roman" w:cs="Times New Roman"/>
          <w:color w:val="000000"/>
          <w:sz w:val="24"/>
          <w:szCs w:val="24"/>
          <w:lang w:eastAsia="ru-RU"/>
        </w:rPr>
        <w:softHyphen/>
        <w:t>щие очистку поверхности стержня от ржавчины, правку искривлений проволоки и ее резку. Концы заканчивающейся и новой бухты соединяют в непрерывную плеть машиной для стыковой сварки. По ходу движения катанки установлены станки для точной резки и гнутья.</w:t>
      </w:r>
    </w:p>
    <w:p w:rsidR="00A76C45" w:rsidRPr="00A76C45" w:rsidRDefault="00A76C45" w:rsidP="00A76C45">
      <w:pPr>
        <w:shd w:val="clear" w:color="auto" w:fill="FFFFFF"/>
        <w:spacing w:after="0" w:line="240" w:lineRule="auto"/>
        <w:ind w:left="32" w:right="40"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Стержни, поступающие на технологическую цепочку, правят, очища</w:t>
      </w:r>
      <w:r w:rsidRPr="00A76C45">
        <w:rPr>
          <w:rFonts w:ascii="Times New Roman" w:eastAsia="Times New Roman" w:hAnsi="Times New Roman" w:cs="Times New Roman"/>
          <w:color w:val="000000"/>
          <w:sz w:val="24"/>
          <w:szCs w:val="24"/>
          <w:lang w:eastAsia="ru-RU"/>
        </w:rPr>
        <w:softHyphen/>
        <w:t>ют от ржавчины, сваривают стыковой сваркой в непрерывную плеть во избежание отходов, затем их режут на обрезки с заданными размерами и, при необходимости, передают на станок для гнутья.</w:t>
      </w:r>
    </w:p>
    <w:p w:rsidR="00A76C45" w:rsidRPr="00A76C45" w:rsidRDefault="00A76C45" w:rsidP="00A76C45">
      <w:pPr>
        <w:shd w:val="clear" w:color="auto" w:fill="FFFFFF"/>
        <w:spacing w:after="0" w:line="240" w:lineRule="auto"/>
        <w:ind w:left="2452" w:right="950" w:hanging="1411"/>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color w:val="000000"/>
          <w:sz w:val="24"/>
          <w:szCs w:val="24"/>
          <w:lang w:eastAsia="ru-RU"/>
        </w:rPr>
        <w:t>4</w:t>
      </w:r>
      <w:r w:rsidRPr="00A76C45">
        <w:rPr>
          <w:rFonts w:ascii="Times New Roman" w:eastAsia="Times New Roman" w:hAnsi="Times New Roman" w:cs="Times New Roman"/>
          <w:b/>
          <w:bCs/>
          <w:i/>
          <w:color w:val="000000"/>
          <w:sz w:val="24"/>
          <w:szCs w:val="24"/>
          <w:lang w:eastAsia="ru-RU"/>
        </w:rPr>
        <w:t>. Соединение арматурных элементов. Способы сварки</w:t>
      </w:r>
    </w:p>
    <w:p w:rsidR="00A76C45" w:rsidRPr="00A76C45" w:rsidRDefault="00A76C45" w:rsidP="00A76C45">
      <w:pPr>
        <w:shd w:val="clear" w:color="auto" w:fill="FFFFFF"/>
        <w:spacing w:after="0" w:line="240" w:lineRule="auto"/>
        <w:ind w:left="18" w:right="50"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Установку арматуры и арматурных изделий осуществляют машина</w:t>
      </w:r>
      <w:r w:rsidRPr="00A76C45">
        <w:rPr>
          <w:rFonts w:ascii="Times New Roman" w:eastAsia="Times New Roman" w:hAnsi="Times New Roman" w:cs="Times New Roman"/>
          <w:color w:val="000000"/>
          <w:sz w:val="24"/>
          <w:szCs w:val="24"/>
          <w:lang w:eastAsia="ru-RU"/>
        </w:rPr>
        <w:softHyphen/>
        <w:t>ми и механизмами, используемыми на строительной площадке. В отдель</w:t>
      </w:r>
      <w:r w:rsidRPr="00A76C45">
        <w:rPr>
          <w:rFonts w:ascii="Times New Roman" w:eastAsia="Times New Roman" w:hAnsi="Times New Roman" w:cs="Times New Roman"/>
          <w:color w:val="000000"/>
          <w:sz w:val="24"/>
          <w:szCs w:val="24"/>
          <w:lang w:eastAsia="ru-RU"/>
        </w:rPr>
        <w:softHyphen/>
        <w:t>ных случаях и в неудобных для применения механизмов местах произво</w:t>
      </w:r>
      <w:r w:rsidRPr="00A76C45">
        <w:rPr>
          <w:rFonts w:ascii="Times New Roman" w:eastAsia="Times New Roman" w:hAnsi="Times New Roman" w:cs="Times New Roman"/>
          <w:color w:val="000000"/>
          <w:sz w:val="24"/>
          <w:szCs w:val="24"/>
          <w:lang w:eastAsia="ru-RU"/>
        </w:rPr>
        <w:softHyphen/>
        <w:t>дят ручную укладку арматуры и ее вязку.</w:t>
      </w:r>
    </w:p>
    <w:p w:rsidR="00A76C45" w:rsidRPr="00A76C45" w:rsidRDefault="00A76C45" w:rsidP="00A76C45">
      <w:pPr>
        <w:shd w:val="clear" w:color="auto" w:fill="FFFFFF"/>
        <w:spacing w:after="0" w:line="240" w:lineRule="auto"/>
        <w:ind w:left="11" w:right="54"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Основные способы соединения арматурных стержней между со</w:t>
      </w:r>
      <w:r w:rsidRPr="00A76C45">
        <w:rPr>
          <w:rFonts w:ascii="Times New Roman" w:eastAsia="Times New Roman" w:hAnsi="Times New Roman" w:cs="Times New Roman"/>
          <w:color w:val="000000"/>
          <w:sz w:val="24"/>
          <w:szCs w:val="24"/>
          <w:lang w:eastAsia="ru-RU"/>
        </w:rPr>
        <w:softHyphen/>
        <w:t>бой — укладка внахлестку или сварка. Соединение нахлесткой без свар</w:t>
      </w:r>
      <w:r w:rsidRPr="00A76C45">
        <w:rPr>
          <w:rFonts w:ascii="Times New Roman" w:eastAsia="Times New Roman" w:hAnsi="Times New Roman" w:cs="Times New Roman"/>
          <w:color w:val="000000"/>
          <w:sz w:val="24"/>
          <w:szCs w:val="24"/>
          <w:lang w:eastAsia="ru-RU"/>
        </w:rPr>
        <w:softHyphen/>
        <w:t>ки используют при армировании конструкций сварными сетками или плоскими каркасами с односторонним расположением рабочих стержней арматуры и при диаметре арматуры не выше 32 мм. При этом способе стыкования арматуры величина перепуска (нахлестки) зависит от харак</w:t>
      </w:r>
      <w:r w:rsidRPr="00A76C45">
        <w:rPr>
          <w:rFonts w:ascii="Times New Roman" w:eastAsia="Times New Roman" w:hAnsi="Times New Roman" w:cs="Times New Roman"/>
          <w:color w:val="000000"/>
          <w:sz w:val="24"/>
          <w:szCs w:val="24"/>
          <w:lang w:eastAsia="ru-RU"/>
        </w:rPr>
        <w:softHyphen/>
        <w:t>тера работы элемента, расположения стыка в сечении элемента, класса прочности бетона и класса арматурной стали.</w:t>
      </w:r>
    </w:p>
    <w:p w:rsidR="00A76C45" w:rsidRPr="00A76C45" w:rsidRDefault="00A76C45" w:rsidP="00A76C45">
      <w:pPr>
        <w:shd w:val="clear" w:color="auto" w:fill="FFFFFF"/>
        <w:spacing w:after="0" w:line="240" w:lineRule="auto"/>
        <w:ind w:left="68" w:right="10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При стыковании на сварке сеток из круглых гладких стержней в пре</w:t>
      </w:r>
      <w:r w:rsidRPr="00A76C45">
        <w:rPr>
          <w:rFonts w:ascii="Times New Roman" w:eastAsia="Times New Roman" w:hAnsi="Times New Roman" w:cs="Times New Roman"/>
          <w:color w:val="000000"/>
          <w:sz w:val="24"/>
          <w:szCs w:val="24"/>
          <w:lang w:eastAsia="ru-RU"/>
        </w:rPr>
        <w:softHyphen/>
        <w:t>делах стыка следует располагать не менее двух поперечных стержней. При стыковании сеток из стержней периодического профиля привари</w:t>
      </w:r>
      <w:r w:rsidRPr="00A76C45">
        <w:rPr>
          <w:rFonts w:ascii="Times New Roman" w:eastAsia="Times New Roman" w:hAnsi="Times New Roman" w:cs="Times New Roman"/>
          <w:color w:val="000000"/>
          <w:sz w:val="24"/>
          <w:szCs w:val="24"/>
          <w:lang w:eastAsia="ru-RU"/>
        </w:rPr>
        <w:softHyphen/>
        <w:t>вать поперечные стержни в пределах стыка не обязательно, но длина на</w:t>
      </w:r>
      <w:r w:rsidRPr="00A76C45">
        <w:rPr>
          <w:rFonts w:ascii="Times New Roman" w:eastAsia="Times New Roman" w:hAnsi="Times New Roman" w:cs="Times New Roman"/>
          <w:color w:val="000000"/>
          <w:sz w:val="24"/>
          <w:szCs w:val="24"/>
          <w:lang w:eastAsia="ru-RU"/>
        </w:rPr>
        <w:softHyphen/>
        <w:t>хлестки в этом случае должна быть увеличена не менее чем на пять диа</w:t>
      </w:r>
      <w:r w:rsidRPr="00A76C45">
        <w:rPr>
          <w:rFonts w:ascii="Times New Roman" w:eastAsia="Times New Roman" w:hAnsi="Times New Roman" w:cs="Times New Roman"/>
          <w:color w:val="000000"/>
          <w:sz w:val="24"/>
          <w:szCs w:val="24"/>
          <w:lang w:eastAsia="ru-RU"/>
        </w:rPr>
        <w:softHyphen/>
        <w:t>метров свариваемой арматуры. Стыки стержней в нерабочем направле</w:t>
      </w:r>
      <w:r w:rsidRPr="00A76C45">
        <w:rPr>
          <w:rFonts w:ascii="Times New Roman" w:eastAsia="Times New Roman" w:hAnsi="Times New Roman" w:cs="Times New Roman"/>
          <w:color w:val="000000"/>
          <w:sz w:val="24"/>
          <w:szCs w:val="24"/>
          <w:lang w:eastAsia="ru-RU"/>
        </w:rPr>
        <w:softHyphen/>
        <w:t>нии (поперечные монтажные стержни) выполняют с перепуском в 50 мм при диаметре распределительных стержней до 4 мм и 100 мм — при диаметре более 4 мм. При диаметре рабочей арматуры 26 мм и более сварные сетки в нерабочем направлении рекомендуется укладывать впритык друг к другу с перекрытием стыка специальными стыковыми сетками с пере</w:t>
      </w:r>
      <w:r w:rsidRPr="00A76C45">
        <w:rPr>
          <w:rFonts w:ascii="Times New Roman" w:eastAsia="Times New Roman" w:hAnsi="Times New Roman" w:cs="Times New Roman"/>
          <w:color w:val="000000"/>
          <w:sz w:val="24"/>
          <w:szCs w:val="24"/>
          <w:lang w:eastAsia="ru-RU"/>
        </w:rPr>
        <w:softHyphen/>
        <w:t>пуском в каждую сторону не менее 15 диаметров распределительной ар</w:t>
      </w:r>
      <w:r w:rsidRPr="00A76C45">
        <w:rPr>
          <w:rFonts w:ascii="Times New Roman" w:eastAsia="Times New Roman" w:hAnsi="Times New Roman" w:cs="Times New Roman"/>
          <w:color w:val="000000"/>
          <w:sz w:val="24"/>
          <w:szCs w:val="24"/>
          <w:lang w:eastAsia="ru-RU"/>
        </w:rPr>
        <w:softHyphen/>
        <w:t>матуры, но не менее 100 мм.</w:t>
      </w:r>
    </w:p>
    <w:p w:rsidR="00A76C45" w:rsidRPr="00A76C45" w:rsidRDefault="00A76C45" w:rsidP="00A76C45">
      <w:pPr>
        <w:shd w:val="clear" w:color="auto" w:fill="FFFFFF"/>
        <w:spacing w:after="0" w:line="240" w:lineRule="auto"/>
        <w:ind w:left="86" w:right="86"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При сварке арматуры между собой металл оказывает небольшое со</w:t>
      </w:r>
      <w:r w:rsidRPr="00A76C45">
        <w:rPr>
          <w:rFonts w:ascii="Times New Roman" w:eastAsia="Times New Roman" w:hAnsi="Times New Roman" w:cs="Times New Roman"/>
          <w:color w:val="000000"/>
          <w:sz w:val="24"/>
          <w:szCs w:val="24"/>
          <w:lang w:eastAsia="ru-RU"/>
        </w:rPr>
        <w:softHyphen/>
        <w:t>противление прохождению электрического тока. В соответствии с зако</w:t>
      </w:r>
      <w:r w:rsidRPr="00A76C45">
        <w:rPr>
          <w:rFonts w:ascii="Times New Roman" w:eastAsia="Times New Roman" w:hAnsi="Times New Roman" w:cs="Times New Roman"/>
          <w:color w:val="000000"/>
          <w:sz w:val="24"/>
          <w:szCs w:val="24"/>
          <w:lang w:eastAsia="ru-RU"/>
        </w:rPr>
        <w:softHyphen/>
        <w:t>ном Джоуля—Ленца для сокращения времени сварки и повышения про</w:t>
      </w:r>
      <w:r w:rsidRPr="00A76C45">
        <w:rPr>
          <w:rFonts w:ascii="Times New Roman" w:eastAsia="Times New Roman" w:hAnsi="Times New Roman" w:cs="Times New Roman"/>
          <w:color w:val="000000"/>
          <w:sz w:val="24"/>
          <w:szCs w:val="24"/>
          <w:lang w:eastAsia="ru-RU"/>
        </w:rPr>
        <w:softHyphen/>
        <w:t>изводительности труда применяют токи большой силы, доходящей до 50 000 А и невысокое напряжение — не более 30...60 В. При контактной сварке в месте контакта сопротивление движению электрического тока во много раз превышает сопротивление на остальном пути тока, здесь усиленно выделяется теплота, металл разогревается до пластического со</w:t>
      </w:r>
      <w:r w:rsidRPr="00A76C45">
        <w:rPr>
          <w:rFonts w:ascii="Times New Roman" w:eastAsia="Times New Roman" w:hAnsi="Times New Roman" w:cs="Times New Roman"/>
          <w:color w:val="000000"/>
          <w:sz w:val="24"/>
          <w:szCs w:val="24"/>
          <w:lang w:eastAsia="ru-RU"/>
        </w:rPr>
        <w:softHyphen/>
        <w:t>стояния, пересечение стержней сжимается и происходит их сварка.</w:t>
      </w:r>
    </w:p>
    <w:p w:rsidR="00A76C45" w:rsidRPr="00A76C45" w:rsidRDefault="00A76C45" w:rsidP="00A76C45">
      <w:pPr>
        <w:shd w:val="clear" w:color="auto" w:fill="FFFFFF"/>
        <w:spacing w:after="0" w:line="240" w:lineRule="auto"/>
        <w:ind w:left="108" w:right="65" w:firstLine="335"/>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В цепи наибольшее сопротивление имеет стык стержней, в этом месте наиболее интенсивно выделяется теплота, которая разогревает торцы стержней до пластического и частично жидкого состояния. При этом ме</w:t>
      </w:r>
      <w:r w:rsidRPr="00A76C45">
        <w:rPr>
          <w:rFonts w:ascii="Times New Roman" w:eastAsia="Times New Roman" w:hAnsi="Times New Roman" w:cs="Times New Roman"/>
          <w:color w:val="000000"/>
          <w:sz w:val="24"/>
          <w:szCs w:val="24"/>
          <w:lang w:eastAsia="ru-RU"/>
        </w:rPr>
        <w:softHyphen/>
        <w:t>талл в месте сварки плавится почти мгновенно, время пропускания, тока измеряется долями секунды. Стержни с силой прижимают друг к другу, в результате чего они свариваются. Для сварки используют специальные трансформаторы, которые понижают напряжение с номинального 220...380В до требуемого и одновременно увеличивают силу тока.</w:t>
      </w:r>
    </w:p>
    <w:p w:rsidR="00A76C45" w:rsidRPr="00A76C45" w:rsidRDefault="00A76C45" w:rsidP="00A76C45">
      <w:pPr>
        <w:shd w:val="clear" w:color="auto" w:fill="FFFFFF"/>
        <w:spacing w:after="0" w:line="240" w:lineRule="auto"/>
        <w:ind w:left="130" w:right="58" w:firstLine="335"/>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Электрическую энергию можно преобразовать в тепловую двумя спо</w:t>
      </w:r>
      <w:r w:rsidRPr="00A76C45">
        <w:rPr>
          <w:rFonts w:ascii="Times New Roman" w:eastAsia="Times New Roman" w:hAnsi="Times New Roman" w:cs="Times New Roman"/>
          <w:color w:val="000000"/>
          <w:sz w:val="24"/>
          <w:szCs w:val="24"/>
          <w:lang w:eastAsia="ru-RU"/>
        </w:rPr>
        <w:softHyphen/>
        <w:t>собами:</w:t>
      </w:r>
    </w:p>
    <w:p w:rsidR="00A76C45" w:rsidRPr="00A76C45" w:rsidRDefault="00A76C45" w:rsidP="00A76C45">
      <w:pPr>
        <w:widowControl w:val="0"/>
        <w:numPr>
          <w:ilvl w:val="0"/>
          <w:numId w:val="3"/>
        </w:numPr>
        <w:shd w:val="clear" w:color="auto" w:fill="FFFFFF"/>
        <w:tabs>
          <w:tab w:val="left" w:pos="75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 xml:space="preserve">пропусканием тока через свариваемые детали; на этом принципе основана контактная сварка с применением давления, при которой нагрев производится теплотой, выделенной </w:t>
      </w:r>
      <w:r w:rsidRPr="00A76C45">
        <w:rPr>
          <w:rFonts w:ascii="Times New Roman" w:eastAsia="Times New Roman" w:hAnsi="Times New Roman" w:cs="Times New Roman"/>
          <w:color w:val="000000"/>
          <w:sz w:val="24"/>
          <w:szCs w:val="24"/>
          <w:lang w:eastAsia="ru-RU"/>
        </w:rPr>
        <w:lastRenderedPageBreak/>
        <w:t>при прохождении электрического тока через находящиеся в контакте соединяемые детали;</w:t>
      </w:r>
    </w:p>
    <w:p w:rsidR="00A76C45" w:rsidRPr="00A76C45" w:rsidRDefault="00A76C45" w:rsidP="00A76C45">
      <w:pPr>
        <w:widowControl w:val="0"/>
        <w:numPr>
          <w:ilvl w:val="0"/>
          <w:numId w:val="3"/>
        </w:numPr>
        <w:shd w:val="clear" w:color="auto" w:fill="FFFFFF"/>
        <w:tabs>
          <w:tab w:val="left" w:pos="756"/>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при помощи электрической дуги или сваркой плавлением; нагрев соединяемых элементов осуществляют электрической дугой.</w:t>
      </w:r>
    </w:p>
    <w:p w:rsidR="00A76C45" w:rsidRPr="00A76C45" w:rsidRDefault="00A76C45" w:rsidP="00A76C45">
      <w:pPr>
        <w:shd w:val="clear" w:color="auto" w:fill="FFFFFF"/>
        <w:spacing w:after="0" w:line="240" w:lineRule="auto"/>
        <w:ind w:left="155"/>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b/>
          <w:bCs/>
          <w:color w:val="000000"/>
          <w:sz w:val="24"/>
          <w:szCs w:val="24"/>
          <w:lang w:eastAsia="ru-RU"/>
        </w:rPr>
        <w:t xml:space="preserve">     </w:t>
      </w:r>
      <w:r w:rsidRPr="00A76C45">
        <w:rPr>
          <w:rFonts w:ascii="Times New Roman" w:eastAsia="Times New Roman" w:hAnsi="Times New Roman" w:cs="Times New Roman"/>
          <w:b/>
          <w:bCs/>
          <w:i/>
          <w:color w:val="000000"/>
          <w:sz w:val="24"/>
          <w:szCs w:val="24"/>
          <w:lang w:eastAsia="ru-RU"/>
        </w:rPr>
        <w:t xml:space="preserve">Контактная сварка. </w:t>
      </w:r>
      <w:r w:rsidRPr="00A76C45">
        <w:rPr>
          <w:rFonts w:ascii="Times New Roman" w:eastAsia="Times New Roman" w:hAnsi="Times New Roman" w:cs="Times New Roman"/>
          <w:color w:val="000000"/>
          <w:sz w:val="24"/>
          <w:szCs w:val="24"/>
          <w:lang w:eastAsia="ru-RU"/>
        </w:rPr>
        <w:t>Контактная сварка имеет следующие основные разновидности:</w:t>
      </w:r>
    </w:p>
    <w:p w:rsidR="00A76C45" w:rsidRPr="00A76C45" w:rsidRDefault="00A76C45" w:rsidP="00A76C45">
      <w:pPr>
        <w:shd w:val="clear" w:color="auto" w:fill="FFFFFF"/>
        <w:spacing w:after="0" w:line="240" w:lineRule="auto"/>
        <w:ind w:firstLine="32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 точечная контактная сварка, применяемая для соединения пересе</w:t>
      </w:r>
      <w:r w:rsidRPr="00A76C45">
        <w:rPr>
          <w:rFonts w:ascii="Times New Roman" w:eastAsia="Times New Roman" w:hAnsi="Times New Roman" w:cs="Times New Roman"/>
          <w:color w:val="000000"/>
          <w:sz w:val="24"/>
          <w:szCs w:val="24"/>
          <w:lang w:eastAsia="ru-RU"/>
        </w:rPr>
        <w:softHyphen/>
        <w:t>кающихся стержней в сетках и каркасах;</w:t>
      </w:r>
    </w:p>
    <w:p w:rsidR="00A76C45" w:rsidRPr="00A76C45" w:rsidRDefault="00A76C45" w:rsidP="00A76C45">
      <w:pPr>
        <w:shd w:val="clear" w:color="auto" w:fill="FFFFFF"/>
        <w:spacing w:after="0" w:line="240" w:lineRule="auto"/>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 стыковая контактная сварка, которая целесообразна для соединения стержней между собой, когда требуется увеличение их длины, а также '  для сращивания обрезков и стержней между собой.</w:t>
      </w:r>
    </w:p>
    <w:p w:rsidR="00A76C45" w:rsidRPr="00A76C45" w:rsidRDefault="00A76C45" w:rsidP="00A76C45">
      <w:pPr>
        <w:shd w:val="clear" w:color="auto" w:fill="FFFFFF"/>
        <w:spacing w:after="0" w:line="240" w:lineRule="auto"/>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bCs/>
          <w:color w:val="000000"/>
          <w:sz w:val="24"/>
          <w:szCs w:val="24"/>
          <w:lang w:eastAsia="ru-RU"/>
        </w:rPr>
        <w:t xml:space="preserve">    </w:t>
      </w:r>
      <w:r w:rsidRPr="00A76C45">
        <w:rPr>
          <w:rFonts w:ascii="Times New Roman" w:eastAsia="Times New Roman" w:hAnsi="Times New Roman" w:cs="Times New Roman"/>
          <w:b/>
          <w:bCs/>
          <w:i/>
          <w:color w:val="000000"/>
          <w:sz w:val="24"/>
          <w:szCs w:val="24"/>
          <w:lang w:eastAsia="ru-RU"/>
        </w:rPr>
        <w:t>Точечная контактная сварка.</w:t>
      </w:r>
      <w:r w:rsidRPr="00A76C45">
        <w:rPr>
          <w:rFonts w:ascii="Times New Roman" w:eastAsia="Times New Roman" w:hAnsi="Times New Roman" w:cs="Times New Roman"/>
          <w:b/>
          <w:b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Сущность этой сварки в том, что два стержня (или более) в месте их пересечения зажимают между электрода</w:t>
      </w:r>
      <w:r w:rsidRPr="00A76C45">
        <w:rPr>
          <w:rFonts w:ascii="Times New Roman" w:eastAsia="Times New Roman" w:hAnsi="Times New Roman" w:cs="Times New Roman"/>
          <w:color w:val="000000"/>
          <w:sz w:val="24"/>
          <w:szCs w:val="24"/>
          <w:lang w:eastAsia="ru-RU"/>
        </w:rPr>
        <w:softHyphen/>
        <w:t>ми сварочной машины. При пропускании тока под действием выделяе</w: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9391015</wp:posOffset>
                </wp:positionH>
                <wp:positionV relativeFrom="paragraph">
                  <wp:posOffset>-358775</wp:posOffset>
                </wp:positionV>
                <wp:extent cx="0" cy="5504815"/>
                <wp:effectExtent l="13970" t="18415" r="14605" b="2032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0481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5E6A2" id="Прямая соединительная линия 24"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9.45pt,-28.25pt" to="739.45pt,40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" o:allowincell="f" strokeweight="2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9459595</wp:posOffset>
                </wp:positionH>
                <wp:positionV relativeFrom="paragraph">
                  <wp:posOffset>-327025</wp:posOffset>
                </wp:positionV>
                <wp:extent cx="0" cy="1024255"/>
                <wp:effectExtent l="15875" t="12065" r="12700" b="1143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425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EF2AD5" id="Прямая соединительная линия 23"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85pt,-25.75pt" to="744.85pt,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" o:allowincell="f" strokeweight="1.2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9509760</wp:posOffset>
                </wp:positionH>
                <wp:positionV relativeFrom="paragraph">
                  <wp:posOffset>-317500</wp:posOffset>
                </wp:positionV>
                <wp:extent cx="0" cy="2496185"/>
                <wp:effectExtent l="8890" t="12065" r="10160" b="63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9618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90864" id="Прямая соединительная линия 22"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8pt,-25pt" to="748.8pt,1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" o:allowincell="f" strokeweight=".5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9541510</wp:posOffset>
                </wp:positionH>
                <wp:positionV relativeFrom="paragraph">
                  <wp:posOffset>-84455</wp:posOffset>
                </wp:positionV>
                <wp:extent cx="0" cy="146050"/>
                <wp:effectExtent l="12065" t="6985" r="6985" b="889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05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F6CAE" id="Прямая соединительная линия 21"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3pt,-6.65pt" to="751.3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" o:allowincell="f" strokeweight=".2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9445625</wp:posOffset>
                </wp:positionH>
                <wp:positionV relativeFrom="paragraph">
                  <wp:posOffset>345440</wp:posOffset>
                </wp:positionV>
                <wp:extent cx="0" cy="4425950"/>
                <wp:effectExtent l="11430" t="8255" r="7620" b="1397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25950"/>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16398" id="Прямая соединительная линия 20"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75pt,27.2pt" to="743.75pt,3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" o:allowincell="f" strokeweight="1.1pt">
                <w10:wrap anchorx="margin"/>
              </v:line>
            </w:pict>
          </mc:Fallback>
        </mc:AlternateContent>
      </w:r>
      <w:r w:rsidRPr="00A76C45">
        <w:rPr>
          <w:rFonts w:ascii="Times New Roman" w:eastAsia="Times New Roman" w:hAnsi="Times New Roman" w:cs="Times New Roman"/>
          <w:color w:val="000000"/>
          <w:sz w:val="24"/>
          <w:szCs w:val="24"/>
          <w:lang w:eastAsia="ru-RU"/>
        </w:rPr>
        <w:t>мой теплоты металл стержней в свариваемом месте накаляется докрасна, размягчается и под действием сдавливающего усилия стержни прочно со</w:t>
      </w:r>
      <w:r w:rsidRPr="00A76C45">
        <w:rPr>
          <w:rFonts w:ascii="Times New Roman" w:eastAsia="Times New Roman" w:hAnsi="Times New Roman" w:cs="Times New Roman"/>
          <w:color w:val="000000"/>
          <w:sz w:val="24"/>
          <w:szCs w:val="24"/>
          <w:lang w:eastAsia="ru-RU"/>
        </w:rPr>
        <w:softHyphen/>
        <w:t>единяются между собой.</w:t>
      </w:r>
    </w:p>
    <w:p w:rsidR="00A76C45" w:rsidRPr="00A76C45" w:rsidRDefault="00A76C45" w:rsidP="00A76C45">
      <w:pPr>
        <w:shd w:val="clear" w:color="auto" w:fill="FFFFFF"/>
        <w:spacing w:after="0" w:line="240" w:lineRule="auto"/>
        <w:ind w:right="7" w:firstLine="30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При автоматической сварке подача деталей, их закрепление, процесс кварки и выдача готовых изделий происходит без участия человека. При полуавтоматической сварке детали подают вручную, а готовое изделие после сварки перемещается автоматически.</w:t>
      </w:r>
    </w:p>
    <w:p w:rsidR="00A76C45" w:rsidRPr="00A76C45" w:rsidRDefault="00A76C45" w:rsidP="00A76C45">
      <w:pPr>
        <w:shd w:val="clear" w:color="auto" w:fill="FFFFFF"/>
        <w:spacing w:after="0" w:line="240" w:lineRule="auto"/>
        <w:ind w:right="11" w:firstLine="288"/>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Стержни, покрытые коррозией и окалиной, предварительно очищают  в месте контакта или используют двух импульсную сварку — при первом импульсе происходит пробой окалины, при втором — сварка стержней.</w:t>
      </w:r>
    </w:p>
    <w:p w:rsidR="00A76C45" w:rsidRPr="00A76C45" w:rsidRDefault="00A76C45" w:rsidP="00A76C45">
      <w:pPr>
        <w:shd w:val="clear" w:color="auto" w:fill="FFFFFF"/>
        <w:spacing w:after="0" w:line="240" w:lineRule="auto"/>
        <w:ind w:right="25" w:firstLine="27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Достоинства точечной контактной сварки — высокая производительность, небольшой расход энергии при использовании токов большой :илы в течение малого отрезка времени, возможность механизации и автоматизации процесса, отсутствие расхода металла на электроды. Сборку, а затем и сварку стыкуемых элементов осуществляют с применением кондукторов, которые обеспечивают точность геометрических размеров взаимное расположение стыкуемых стержней.</w:t>
      </w:r>
    </w:p>
    <w:p w:rsidR="00A76C45" w:rsidRPr="00A76C45" w:rsidRDefault="00A76C45" w:rsidP="00A76C45">
      <w:pPr>
        <w:shd w:val="clear" w:color="auto" w:fill="FFFFFF"/>
        <w:spacing w:after="0" w:line="240" w:lineRule="auto"/>
        <w:ind w:left="11" w:right="43" w:firstLine="25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Cs/>
          <w:color w:val="000000"/>
          <w:sz w:val="24"/>
          <w:szCs w:val="24"/>
          <w:lang w:eastAsia="ru-RU"/>
        </w:rPr>
        <w:t>Контактная стыковая сварка</w:t>
      </w:r>
      <w:r w:rsidRPr="00A76C45">
        <w:rPr>
          <w:rFonts w:ascii="Times New Roman" w:eastAsia="Times New Roman" w:hAnsi="Times New Roman" w:cs="Times New Roman"/>
          <w:b/>
          <w:b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производится методами непрерывного и прерывистого оплавления.</w:t>
      </w:r>
    </w:p>
    <w:p w:rsidR="00A76C45" w:rsidRPr="00A76C45" w:rsidRDefault="00A76C45" w:rsidP="00A76C45">
      <w:pPr>
        <w:shd w:val="clear" w:color="auto" w:fill="FFFFFF"/>
        <w:spacing w:after="0" w:line="240" w:lineRule="auto"/>
        <w:ind w:right="43" w:firstLine="25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Сварка методом непрерывного оплавления</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отличается тем, что два свариваемых стержня, подключенные к электрической цепи, начинают медленно сближаться до соприкосновения и одновременного замыкания цепи тока. Начавшееся при включении цепи оплавление металла увеличивается при сближении стержней и завершается сильным сжатием оплавившихся концов. Когда сжатие (осадка) достигает необходимой величины, ток отключают, и сваренные стержни вынимают из зажимов машины. Преимущество сварки в том, что сварной шов может быть расположен в любом месте арматурного каркаса или несущей конструкции.</w:t>
      </w:r>
    </w:p>
    <w:p w:rsidR="00A76C45" w:rsidRPr="00A76C45" w:rsidRDefault="00A76C45" w:rsidP="00A76C45">
      <w:pPr>
        <w:shd w:val="clear" w:color="auto" w:fill="FFFFFF"/>
        <w:spacing w:after="0" w:line="240" w:lineRule="auto"/>
        <w:ind w:right="65" w:firstLine="25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iCs/>
          <w:color w:val="000000"/>
          <w:sz w:val="24"/>
          <w:szCs w:val="24"/>
          <w:lang w:eastAsia="ru-RU"/>
        </w:rPr>
        <w:t>Сварка методом прерывистого оплавления</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В результате сближения: разъединения стержней (одновременно замыкания и размыкания электрической цепи), количество которых колеблется от 3 до 20, концы стержней нагреваются и частично оплавляются. Стержни большого диаметра таким образом нагревают до красного или светло-красного каления затем соединяют их под давлением. Предварительный прогрев повышает температуру свариваемых стержней и тем самым понижает мощность, необходимую для сварки. При стыковой сварке стержни, зажатые губками сварочной машины, соединяют по всей поверхности их торцов и после необходимого предварительного прогрева сжимают.</w:t>
      </w:r>
    </w:p>
    <w:p w:rsidR="00A76C45" w:rsidRPr="00A76C45" w:rsidRDefault="00A76C45" w:rsidP="00A76C45">
      <w:pPr>
        <w:shd w:val="clear" w:color="auto" w:fill="FFFFFF"/>
        <w:spacing w:after="0" w:line="240" w:lineRule="auto"/>
        <w:ind w:right="86" w:firstLine="21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Достоинства стыковой контактной сварки — высокое качество стыков соединяемых элементов, минимальные затраты электродов и других вспомогательных материалов, возможность механизации и автоматизации процесса сварки, высокая производительность труда.</w:t>
      </w:r>
    </w:p>
    <w:p w:rsidR="00A76C45" w:rsidRPr="00A76C45" w:rsidRDefault="00A76C45" w:rsidP="00A76C45">
      <w:pPr>
        <w:shd w:val="clear" w:color="auto" w:fill="FFFFFF"/>
        <w:spacing w:after="0" w:line="240" w:lineRule="auto"/>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bCs/>
          <w:color w:val="000000"/>
          <w:sz w:val="24"/>
          <w:szCs w:val="24"/>
          <w:lang w:eastAsia="ru-RU"/>
        </w:rPr>
        <w:t xml:space="preserve">       </w:t>
      </w:r>
      <w:r w:rsidRPr="00A76C45">
        <w:rPr>
          <w:rFonts w:ascii="Times New Roman" w:eastAsia="Times New Roman" w:hAnsi="Times New Roman" w:cs="Times New Roman"/>
          <w:b/>
          <w:bCs/>
          <w:i/>
          <w:color w:val="000000"/>
          <w:sz w:val="24"/>
          <w:szCs w:val="24"/>
          <w:lang w:eastAsia="ru-RU"/>
        </w:rPr>
        <w:t xml:space="preserve">Дуговая электросварка. </w:t>
      </w:r>
      <w:r w:rsidRPr="00A76C45">
        <w:rPr>
          <w:rFonts w:ascii="Times New Roman" w:eastAsia="Times New Roman" w:hAnsi="Times New Roman" w:cs="Times New Roman"/>
          <w:color w:val="000000"/>
          <w:sz w:val="24"/>
          <w:szCs w:val="24"/>
          <w:lang w:eastAsia="ru-RU"/>
        </w:rPr>
        <w:t>Дуговую сварку, т.е. сварку с помощью электрической дуги, которая  горит в атмосфере между концом металлического электрода и свариваемой деталью, применяют наиболее часто.</w:t>
      </w:r>
    </w:p>
    <w:p w:rsidR="00A76C45" w:rsidRPr="00A76C45" w:rsidRDefault="00A76C45" w:rsidP="00A76C45">
      <w:pPr>
        <w:shd w:val="clear" w:color="auto" w:fill="FFFFFF"/>
        <w:spacing w:after="0" w:line="240" w:lineRule="auto"/>
        <w:ind w:right="97" w:firstLine="331"/>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lastRenderedPageBreak/>
        <w:t>Дуговая электросварка может выполняться как с помощью перемен</w:t>
      </w:r>
      <w:r w:rsidRPr="00A76C45">
        <w:rPr>
          <w:rFonts w:ascii="Times New Roman" w:eastAsia="Times New Roman" w:hAnsi="Times New Roman" w:cs="Times New Roman"/>
          <w:color w:val="000000"/>
          <w:sz w:val="24"/>
          <w:szCs w:val="24"/>
          <w:lang w:eastAsia="ru-RU"/>
        </w:rPr>
        <w:softHyphen/>
        <w:t xml:space="preserve">ного, так и постоянного тока. Сварка на переменном токе по сравнению </w:t>
      </w:r>
      <w:r w:rsidRPr="00A76C45">
        <w:rPr>
          <w:rFonts w:ascii="Times New Roman" w:eastAsia="Times New Roman" w:hAnsi="Times New Roman" w:cs="Times New Roman"/>
          <w:b/>
          <w:bCs/>
          <w:color w:val="000000"/>
          <w:sz w:val="24"/>
          <w:szCs w:val="24"/>
          <w:lang w:eastAsia="ru-RU"/>
        </w:rPr>
        <w:t xml:space="preserve">с </w:t>
      </w:r>
      <w:r w:rsidRPr="00A76C45">
        <w:rPr>
          <w:rFonts w:ascii="Times New Roman" w:eastAsia="Times New Roman" w:hAnsi="Times New Roman" w:cs="Times New Roman"/>
          <w:color w:val="000000"/>
          <w:sz w:val="24"/>
          <w:szCs w:val="24"/>
          <w:lang w:eastAsia="ru-RU"/>
        </w:rPr>
        <w:t>другими видами наиболее экономична. Для получения электрического тока нужных характеристик вместо сложных и громоздких генераторов постоянного тока применяют легкие, мобильные и более дешевые транс</w:t>
      </w:r>
      <w:r w:rsidRPr="00A76C45">
        <w:rPr>
          <w:rFonts w:ascii="Times New Roman" w:eastAsia="Times New Roman" w:hAnsi="Times New Roman" w:cs="Times New Roman"/>
          <w:color w:val="000000"/>
          <w:sz w:val="24"/>
          <w:szCs w:val="24"/>
          <w:lang w:eastAsia="ru-RU"/>
        </w:rPr>
        <w:softHyphen/>
        <w:t>форматоры переменного тока. Дуга представляет собой электрический разряд в газовом пространстве, длящийся продолжительное время, выде</w:t>
      </w:r>
      <w:r w:rsidRPr="00A76C45">
        <w:rPr>
          <w:rFonts w:ascii="Times New Roman" w:eastAsia="Times New Roman" w:hAnsi="Times New Roman" w:cs="Times New Roman"/>
          <w:color w:val="000000"/>
          <w:sz w:val="24"/>
          <w:szCs w:val="24"/>
          <w:lang w:eastAsia="ru-RU"/>
        </w:rPr>
        <w:softHyphen/>
        <w:t>ляющий большое количество световой энергии и имеющий температуру, доходящую до 6000 °С. Нужная тепловая мощность, исчисляемая тысяча</w:t>
      </w:r>
      <w:r w:rsidRPr="00A76C45">
        <w:rPr>
          <w:rFonts w:ascii="Times New Roman" w:eastAsia="Times New Roman" w:hAnsi="Times New Roman" w:cs="Times New Roman"/>
          <w:color w:val="000000"/>
          <w:sz w:val="24"/>
          <w:szCs w:val="24"/>
          <w:lang w:eastAsia="ru-RU"/>
        </w:rPr>
        <w:softHyphen/>
        <w:t>ми калорий, легко регулируется изменением силы тока. Минимальное напряжение, необходимое для возбуждения дуги, составляет при постоян</w:t>
      </w:r>
      <w:r w:rsidRPr="00A76C45">
        <w:rPr>
          <w:rFonts w:ascii="Times New Roman" w:eastAsia="Times New Roman" w:hAnsi="Times New Roman" w:cs="Times New Roman"/>
          <w:color w:val="000000"/>
          <w:sz w:val="24"/>
          <w:szCs w:val="24"/>
          <w:lang w:eastAsia="ru-RU"/>
        </w:rPr>
        <w:softHyphen/>
        <w:t>ном токе 30...35 В, а при переменном — 40...50 В.</w:t>
      </w:r>
    </w:p>
    <w:p w:rsidR="00A76C45" w:rsidRPr="00A76C45" w:rsidRDefault="00A76C45" w:rsidP="00A76C45">
      <w:pPr>
        <w:shd w:val="clear" w:color="auto" w:fill="FFFFFF"/>
        <w:spacing w:after="0" w:line="240" w:lineRule="auto"/>
        <w:ind w:right="58" w:firstLine="34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Электроды, которые применяют для сварочных работ, имеют специ</w:t>
      </w:r>
      <w:r w:rsidRPr="00A76C45">
        <w:rPr>
          <w:rFonts w:ascii="Times New Roman" w:eastAsia="Times New Roman" w:hAnsi="Times New Roman" w:cs="Times New Roman"/>
          <w:color w:val="000000"/>
          <w:sz w:val="24"/>
          <w:szCs w:val="24"/>
          <w:lang w:eastAsia="ru-RU"/>
        </w:rPr>
        <w:softHyphen/>
        <w:t>альное покрытие, которое при сварке испаряется, образующиеся пары легко ионизируются и таким образом повышают устойчивость дуги. При плавлении металл электрода стекает и, охлаждаясь, образует на сваривае</w:t>
      </w:r>
      <w:r w:rsidRPr="00A76C45">
        <w:rPr>
          <w:rFonts w:ascii="Times New Roman" w:eastAsia="Times New Roman" w:hAnsi="Times New Roman" w:cs="Times New Roman"/>
          <w:color w:val="000000"/>
          <w:sz w:val="24"/>
          <w:szCs w:val="24"/>
          <w:lang w:eastAsia="ru-RU"/>
        </w:rPr>
        <w:softHyphen/>
        <w:t>мой поверхности шов, от прочности которого зависит и прочность свар</w:t>
      </w:r>
      <w:r w:rsidRPr="00A76C45">
        <w:rPr>
          <w:rFonts w:ascii="Times New Roman" w:eastAsia="Times New Roman" w:hAnsi="Times New Roman" w:cs="Times New Roman"/>
          <w:color w:val="000000"/>
          <w:sz w:val="24"/>
          <w:szCs w:val="24"/>
          <w:lang w:eastAsia="ru-RU"/>
        </w:rPr>
        <w:softHyphen/>
        <w:t>ного соединения в целом. Длина дуги оказывает свое воздействие на ка</w:t>
      </w:r>
      <w:r w:rsidRPr="00A76C45">
        <w:rPr>
          <w:rFonts w:ascii="Times New Roman" w:eastAsia="Times New Roman" w:hAnsi="Times New Roman" w:cs="Times New Roman"/>
          <w:color w:val="000000"/>
          <w:sz w:val="24"/>
          <w:szCs w:val="24"/>
          <w:lang w:eastAsia="ru-RU"/>
        </w:rPr>
        <w:softHyphen/>
        <w:t>чество шва. Чем дуга длиннее, тем большее расстояние проходит рас</w:t>
      </w:r>
      <w:r w:rsidRPr="00A76C45">
        <w:rPr>
          <w:rFonts w:ascii="Times New Roman" w:eastAsia="Times New Roman" w:hAnsi="Times New Roman" w:cs="Times New Roman"/>
          <w:color w:val="000000"/>
          <w:sz w:val="24"/>
          <w:szCs w:val="24"/>
          <w:lang w:eastAsia="ru-RU"/>
        </w:rPr>
        <w:softHyphen/>
        <w:t>плавленный металл от электрода до шва и, поглощая из воздуха кислород и азот, ухудшает свои механические свойства.</w:t>
      </w:r>
    </w:p>
    <w:p w:rsidR="00A76C45" w:rsidRPr="00A76C45" w:rsidRDefault="00A76C45" w:rsidP="00A76C45">
      <w:pPr>
        <w:shd w:val="clear" w:color="auto" w:fill="FFFFFF"/>
        <w:spacing w:after="0" w:line="240" w:lineRule="auto"/>
        <w:ind w:right="32" w:firstLine="34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Достоинства дуговой сварки — универсальность, возможность при</w:t>
      </w:r>
      <w:r w:rsidRPr="00A76C45">
        <w:rPr>
          <w:rFonts w:ascii="Times New Roman" w:eastAsia="Times New Roman" w:hAnsi="Times New Roman" w:cs="Times New Roman"/>
          <w:color w:val="000000"/>
          <w:sz w:val="24"/>
          <w:szCs w:val="24"/>
          <w:lang w:eastAsia="ru-RU"/>
        </w:rPr>
        <w:softHyphen/>
        <w:t>менения в любой точке сложного арматурного каркаса и достижения тре</w:t>
      </w:r>
      <w:r w:rsidRPr="00A76C45">
        <w:rPr>
          <w:rFonts w:ascii="Times New Roman" w:eastAsia="Times New Roman" w:hAnsi="Times New Roman" w:cs="Times New Roman"/>
          <w:color w:val="000000"/>
          <w:sz w:val="24"/>
          <w:szCs w:val="24"/>
          <w:lang w:eastAsia="ru-RU"/>
        </w:rPr>
        <w:softHyphen/>
        <w:t>буемой прочности сварного шва. Недостатки дуговой сварки — дополни</w:t>
      </w:r>
      <w:r w:rsidRPr="00A76C45">
        <w:rPr>
          <w:rFonts w:ascii="Times New Roman" w:eastAsia="Times New Roman" w:hAnsi="Times New Roman" w:cs="Times New Roman"/>
          <w:color w:val="000000"/>
          <w:sz w:val="24"/>
          <w:szCs w:val="24"/>
          <w:lang w:eastAsia="ru-RU"/>
        </w:rPr>
        <w:softHyphen/>
        <w:t>тельный расход металла на электроды, низкая производительность труда, требуется более высокая квалификация сварщиков. Обычно сваривают стержни диаметром 10 мм и более, так как при меньших диаметрах стерж</w:t>
      </w:r>
      <w:r w:rsidRPr="00A76C45">
        <w:rPr>
          <w:rFonts w:ascii="Times New Roman" w:eastAsia="Times New Roman" w:hAnsi="Times New Roman" w:cs="Times New Roman"/>
          <w:color w:val="000000"/>
          <w:sz w:val="24"/>
          <w:szCs w:val="24"/>
          <w:lang w:eastAsia="ru-RU"/>
        </w:rPr>
        <w:softHyphen/>
        <w:t>ней возможен их пережог.</w:t>
      </w:r>
    </w:p>
    <w:p w:rsidR="00A76C45" w:rsidRPr="00A76C45" w:rsidRDefault="00A76C45" w:rsidP="00A76C45">
      <w:pPr>
        <w:shd w:val="clear" w:color="auto" w:fill="FFFFFF"/>
        <w:spacing w:after="0" w:line="240" w:lineRule="auto"/>
        <w:ind w:right="29"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Из существующих способов дуговой сварки наиболее часто встреча</w:t>
      </w:r>
      <w:r w:rsidRPr="00A76C45">
        <w:rPr>
          <w:rFonts w:ascii="Times New Roman" w:eastAsia="Times New Roman" w:hAnsi="Times New Roman" w:cs="Times New Roman"/>
          <w:color w:val="000000"/>
          <w:sz w:val="24"/>
          <w:szCs w:val="24"/>
          <w:lang w:eastAsia="ru-RU"/>
        </w:rPr>
        <w:softHyphen/>
        <w:t>ются следующие — внахлестку, с накладками и ванная (рис. 8.3).</w:t>
      </w:r>
    </w:p>
    <w:p w:rsidR="00A76C45" w:rsidRPr="00A76C45" w:rsidRDefault="00A76C45" w:rsidP="00A76C45">
      <w:pPr>
        <w:shd w:val="clear" w:color="auto" w:fill="FFFFFF"/>
        <w:spacing w:after="0" w:line="240" w:lineRule="auto"/>
        <w:ind w:left="4" w:right="7"/>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 xml:space="preserve">      Сущность </w:t>
      </w:r>
      <w:r w:rsidRPr="00A76C45">
        <w:rPr>
          <w:rFonts w:ascii="Times New Roman" w:eastAsia="Times New Roman" w:hAnsi="Times New Roman" w:cs="Times New Roman"/>
          <w:b/>
          <w:i/>
          <w:iCs/>
          <w:color w:val="000000"/>
          <w:sz w:val="24"/>
          <w:szCs w:val="24"/>
          <w:lang w:eastAsia="ru-RU"/>
        </w:rPr>
        <w:t>ванного способа сварки</w:t>
      </w:r>
      <w:r w:rsidRPr="00A76C45">
        <w:rPr>
          <w:rFonts w:ascii="Times New Roman" w:eastAsia="Times New Roman" w:hAnsi="Times New Roman" w:cs="Times New Roman"/>
          <w:i/>
          <w:iCs/>
          <w:color w:val="000000"/>
          <w:sz w:val="24"/>
          <w:szCs w:val="24"/>
          <w:lang w:eastAsia="ru-RU"/>
        </w:rPr>
        <w:t xml:space="preserve"> </w:t>
      </w:r>
      <w:r w:rsidRPr="00A76C45">
        <w:rPr>
          <w:rFonts w:ascii="Times New Roman" w:eastAsia="Times New Roman" w:hAnsi="Times New Roman" w:cs="Times New Roman"/>
          <w:color w:val="000000"/>
          <w:sz w:val="24"/>
          <w:szCs w:val="24"/>
          <w:lang w:eastAsia="ru-RU"/>
        </w:rPr>
        <w:t>заключается в том, что электриче</w:t>
      </w:r>
      <w:r w:rsidRPr="00A76C45">
        <w:rPr>
          <w:rFonts w:ascii="Times New Roman" w:eastAsia="Times New Roman" w:hAnsi="Times New Roman" w:cs="Times New Roman"/>
          <w:color w:val="000000"/>
          <w:sz w:val="24"/>
          <w:szCs w:val="24"/>
          <w:lang w:eastAsia="ru-RU"/>
        </w:rPr>
        <w:softHyphen/>
        <w:t>скую дугу возбуждают между торцами свариваемых стержней при помо</w:t>
      </w:r>
      <w:r w:rsidRPr="00A76C45">
        <w:rPr>
          <w:rFonts w:ascii="Times New Roman" w:eastAsia="Times New Roman" w:hAnsi="Times New Roman" w:cs="Times New Roman"/>
          <w:color w:val="000000"/>
          <w:sz w:val="24"/>
          <w:szCs w:val="24"/>
          <w:lang w:eastAsia="ru-RU"/>
        </w:rPr>
        <w:softHyphen/>
        <w:t>щи электродов. Выделяемая теплота расплавляет металл с торцов стерж</w:t>
      </w:r>
      <w:r w:rsidRPr="00A76C45">
        <w:rPr>
          <w:rFonts w:ascii="Times New Roman" w:eastAsia="Times New Roman" w:hAnsi="Times New Roman" w:cs="Times New Roman"/>
          <w:color w:val="000000"/>
          <w:sz w:val="24"/>
          <w:szCs w:val="24"/>
          <w:lang w:eastAsia="ru-RU"/>
        </w:rPr>
        <w:softHyphen/>
        <w:t>ней и с электрода, в результате чего создается ванна расплавленного ме</w:t>
      </w:r>
      <w:r w:rsidRPr="00A76C45">
        <w:rPr>
          <w:rFonts w:ascii="Times New Roman" w:eastAsia="Times New Roman" w:hAnsi="Times New Roman" w:cs="Times New Roman"/>
          <w:color w:val="000000"/>
          <w:sz w:val="24"/>
          <w:szCs w:val="24"/>
          <w:lang w:eastAsia="ru-RU"/>
        </w:rPr>
        <w:softHyphen/>
        <w:t>талла. Зазор между стержнями принимается равным 1,5...2 диаметра электродах покрытием. Для образования ванны используют инвентар</w:t>
      </w:r>
      <w:r w:rsidRPr="00A76C45">
        <w:rPr>
          <w:rFonts w:ascii="Times New Roman" w:eastAsia="Times New Roman" w:hAnsi="Times New Roman" w:cs="Times New Roman"/>
          <w:color w:val="000000"/>
          <w:sz w:val="24"/>
          <w:szCs w:val="24"/>
          <w:lang w:eastAsia="ru-RU"/>
        </w:rPr>
        <w:softHyphen/>
        <w:t>ные медные формы и стальные скобы-подкладки. Способ имеет ряд пре имуществ по сравнению с другими видами дуговой сварки — уменьша</w:t>
      </w:r>
      <w:r w:rsidRPr="00A76C45">
        <w:rPr>
          <w:rFonts w:ascii="Times New Roman" w:eastAsia="Times New Roman" w:hAnsi="Times New Roman" w:cs="Times New Roman"/>
          <w:color w:val="000000"/>
          <w:sz w:val="24"/>
          <w:szCs w:val="24"/>
          <w:lang w:eastAsia="ru-RU"/>
        </w:rPr>
        <w:softHyphen/>
        <w:t>ется расход металла на стык, снижается расход электродов и электроэнер</w:t>
      </w:r>
      <w:r w:rsidRPr="00A76C45">
        <w:rPr>
          <w:rFonts w:ascii="Times New Roman" w:eastAsia="Times New Roman" w:hAnsi="Times New Roman" w:cs="Times New Roman"/>
          <w:color w:val="000000"/>
          <w:sz w:val="24"/>
          <w:szCs w:val="24"/>
          <w:lang w:eastAsia="ru-RU"/>
        </w:rPr>
        <w:softHyphen/>
        <w:t>гии, а также трудоемкость и себестоимость. Ванная сварка применима для стержней диаметром от 20 до 80 мм.</w:t>
      </w:r>
    </w:p>
    <w:p w:rsidR="00A76C45" w:rsidRPr="00A76C45" w:rsidRDefault="00A76C45" w:rsidP="00A76C45">
      <w:pPr>
        <w:shd w:val="clear" w:color="auto" w:fill="FFFFFF"/>
        <w:spacing w:after="0" w:line="240" w:lineRule="auto"/>
        <w:ind w:right="14" w:firstLine="335"/>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b/>
          <w:i/>
          <w:color w:val="000000"/>
          <w:sz w:val="24"/>
          <w:szCs w:val="24"/>
          <w:lang w:eastAsia="ru-RU"/>
        </w:rPr>
        <w:t>При дуговой сварке</w:t>
      </w:r>
      <w:r w:rsidRPr="00A76C45">
        <w:rPr>
          <w:rFonts w:ascii="Times New Roman" w:eastAsia="Times New Roman" w:hAnsi="Times New Roman" w:cs="Times New Roman"/>
          <w:color w:val="000000"/>
          <w:sz w:val="24"/>
          <w:szCs w:val="24"/>
          <w:lang w:eastAsia="ru-RU"/>
        </w:rPr>
        <w:t xml:space="preserve"> один из проводников тока присоединен к свари</w:t>
      </w:r>
      <w:r w:rsidRPr="00A76C45">
        <w:rPr>
          <w:rFonts w:ascii="Times New Roman" w:eastAsia="Times New Roman" w:hAnsi="Times New Roman" w:cs="Times New Roman"/>
          <w:color w:val="000000"/>
          <w:sz w:val="24"/>
          <w:szCs w:val="24"/>
          <w:lang w:eastAsia="ru-RU"/>
        </w:rPr>
        <w:softHyphen/>
        <w:t>ваемым деталям, а другой — к электроду, зажатому в электродержателе. После включения тока сварщик касается электродом места сварки, замы</w:t>
      </w:r>
      <w:r w:rsidRPr="00A76C45">
        <w:rPr>
          <w:rFonts w:ascii="Times New Roman" w:eastAsia="Times New Roman" w:hAnsi="Times New Roman" w:cs="Times New Roman"/>
          <w:color w:val="000000"/>
          <w:sz w:val="24"/>
          <w:szCs w:val="24"/>
          <w:lang w:eastAsia="ru-RU"/>
        </w:rPr>
        <w:softHyphen/>
        <w:t xml:space="preserve">кая при этом цепь, и сразу же отводит электрод от детали на </w:t>
      </w:r>
      <w:r w:rsidRPr="00A76C45">
        <w:rPr>
          <w:rFonts w:ascii="Times New Roman" w:eastAsia="Times New Roman" w:hAnsi="Times New Roman" w:cs="Times New Roman"/>
          <w:i/>
          <w:iCs/>
          <w:color w:val="000000"/>
          <w:sz w:val="24"/>
          <w:szCs w:val="24"/>
          <w:lang w:eastAsia="ru-RU"/>
        </w:rPr>
        <w:t xml:space="preserve">2..-А </w:t>
      </w:r>
      <w:r w:rsidRPr="00A76C45">
        <w:rPr>
          <w:rFonts w:ascii="Times New Roman" w:eastAsia="Times New Roman" w:hAnsi="Times New Roman" w:cs="Times New Roman"/>
          <w:color w:val="000000"/>
          <w:sz w:val="24"/>
          <w:szCs w:val="24"/>
          <w:lang w:eastAsia="ru-RU"/>
        </w:rPr>
        <w:t>мм. Об</w:t>
      </w:r>
      <w:r w:rsidRPr="00A76C45">
        <w:rPr>
          <w:rFonts w:ascii="Times New Roman" w:eastAsia="Times New Roman" w:hAnsi="Times New Roman" w:cs="Times New Roman"/>
          <w:color w:val="000000"/>
          <w:sz w:val="24"/>
          <w:szCs w:val="24"/>
          <w:lang w:eastAsia="ru-RU"/>
        </w:rPr>
        <w:softHyphen/>
        <w:t>разующаяся дуга расплавляет стержень электрода и частично сваривае</w:t>
      </w:r>
      <w:r w:rsidRPr="00A76C45">
        <w:rPr>
          <w:rFonts w:ascii="Times New Roman" w:eastAsia="Times New Roman" w:hAnsi="Times New Roman" w:cs="Times New Roman"/>
          <w:color w:val="000000"/>
          <w:sz w:val="24"/>
          <w:szCs w:val="24"/>
          <w:lang w:eastAsia="ru-RU"/>
        </w:rPr>
        <w:softHyphen/>
        <w:t>мые детали, металл которых соединяется с металлом электрода. Темпера</w:t>
      </w:r>
      <w:r w:rsidRPr="00A76C45">
        <w:rPr>
          <w:rFonts w:ascii="Times New Roman" w:eastAsia="Times New Roman" w:hAnsi="Times New Roman" w:cs="Times New Roman"/>
          <w:color w:val="000000"/>
          <w:sz w:val="24"/>
          <w:szCs w:val="24"/>
          <w:lang w:eastAsia="ru-RU"/>
        </w:rPr>
        <w:softHyphen/>
        <w:t>тура у конца металлического электрода достигает 2100 °С, у свариваемых элементов — 2300 °С, в центре дугового столба — около 5000...6000 °С.</w:t>
      </w:r>
    </w:p>
    <w:p w:rsidR="00A76C45" w:rsidRPr="00A76C45" w:rsidRDefault="00A76C45" w:rsidP="00A76C45">
      <w:pPr>
        <w:shd w:val="clear" w:color="auto" w:fill="FFFFFF"/>
        <w:spacing w:after="0" w:line="240" w:lineRule="auto"/>
        <w:ind w:left="504"/>
        <w:jc w:val="center"/>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b/>
          <w:bCs/>
          <w:i/>
          <w:color w:val="000000"/>
          <w:sz w:val="24"/>
          <w:szCs w:val="24"/>
          <w:lang w:eastAsia="ru-RU"/>
        </w:rPr>
        <w:t>5. Производство арматурных работ на объекте</w:t>
      </w:r>
    </w:p>
    <w:p w:rsidR="00A76C45" w:rsidRPr="00A76C45" w:rsidRDefault="00A76C45" w:rsidP="00A76C45">
      <w:pPr>
        <w:shd w:val="clear" w:color="auto" w:fill="FFFFFF"/>
        <w:spacing w:after="0" w:line="240" w:lineRule="auto"/>
        <w:ind w:left="7" w:right="11" w:firstLine="342"/>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Армирование железобетонных конструкций желательно осуществ</w:t>
      </w:r>
      <w:r w:rsidRPr="00A76C45">
        <w:rPr>
          <w:rFonts w:ascii="Times New Roman" w:eastAsia="Times New Roman" w:hAnsi="Times New Roman" w:cs="Times New Roman"/>
          <w:color w:val="000000"/>
          <w:sz w:val="24"/>
          <w:szCs w:val="24"/>
          <w:lang w:eastAsia="ru-RU"/>
        </w:rPr>
        <w:softHyphen/>
        <w:t>лять сварными арматурными каркасами и сетками заводского изготовле</w:t>
      </w:r>
      <w:r w:rsidRPr="00A76C45">
        <w:rPr>
          <w:rFonts w:ascii="Times New Roman" w:eastAsia="Times New Roman" w:hAnsi="Times New Roman" w:cs="Times New Roman"/>
          <w:color w:val="000000"/>
          <w:sz w:val="24"/>
          <w:szCs w:val="24"/>
          <w:lang w:eastAsia="ru-RU"/>
        </w:rPr>
        <w:softHyphen/>
        <w:t>ния. На строительном объекте при возведении монолитных железобетон</w:t>
      </w:r>
      <w:r w:rsidRPr="00A76C45">
        <w:rPr>
          <w:rFonts w:ascii="Times New Roman" w:eastAsia="Times New Roman" w:hAnsi="Times New Roman" w:cs="Times New Roman"/>
          <w:color w:val="000000"/>
          <w:sz w:val="24"/>
          <w:szCs w:val="24"/>
          <w:lang w:eastAsia="ru-RU"/>
        </w:rPr>
        <w:softHyphen/>
        <w:t>ных конструкций выполняют следующие операции:</w:t>
      </w:r>
    </w:p>
    <w:p w:rsidR="00A76C45" w:rsidRPr="00A76C45" w:rsidRDefault="00A76C45" w:rsidP="00A76C45">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укрупнительную сборку пространственных арматурных каркасов;</w:t>
      </w:r>
    </w:p>
    <w:p w:rsidR="00A76C45" w:rsidRPr="00A76C45" w:rsidRDefault="00A76C45" w:rsidP="00A76C45">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установку готовых каркасов и сеток в опалубку;</w:t>
      </w:r>
    </w:p>
    <w:p w:rsidR="00A76C45" w:rsidRPr="00A76C45" w:rsidRDefault="00A76C45" w:rsidP="00A76C45">
      <w:pPr>
        <w:widowControl w:val="0"/>
        <w:numPr>
          <w:ilvl w:val="0"/>
          <w:numId w:val="1"/>
        </w:numPr>
        <w:shd w:val="clear" w:color="auto" w:fill="FFFFFF"/>
        <w:tabs>
          <w:tab w:val="left" w:pos="497"/>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установку и вязку арматуры отдельными стержнями в опалубке.</w:t>
      </w:r>
    </w:p>
    <w:tbl>
      <w:tblPr>
        <w:tblW w:w="9458" w:type="dxa"/>
        <w:tblLayout w:type="fixed"/>
        <w:tblLook w:val="01E0" w:firstRow="1" w:lastRow="1" w:firstColumn="1" w:lastColumn="1" w:noHBand="0" w:noVBand="0"/>
      </w:tblPr>
      <w:tblGrid>
        <w:gridCol w:w="6466"/>
        <w:gridCol w:w="2992"/>
      </w:tblGrid>
      <w:tr w:rsidR="00A76C45" w:rsidRPr="00A76C45" w:rsidTr="0044037A">
        <w:tc>
          <w:tcPr>
            <w:tcW w:w="6466" w:type="dxa"/>
          </w:tcPr>
          <w:p w:rsidR="00A76C45" w:rsidRPr="00A76C45" w:rsidRDefault="00A76C45" w:rsidP="00A76C45">
            <w:pPr>
              <w:spacing w:after="0" w:line="240" w:lineRule="auto"/>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noProof/>
                <w:sz w:val="24"/>
                <w:szCs w:val="24"/>
                <w:lang w:val="en-US"/>
              </w:rPr>
              <w:lastRenderedPageBreak/>
              <w:drawing>
                <wp:inline distT="0" distB="0" distL="0" distR="0">
                  <wp:extent cx="4048125" cy="59626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48125" cy="5962650"/>
                          </a:xfrm>
                          <a:prstGeom prst="rect">
                            <a:avLst/>
                          </a:prstGeom>
                          <a:noFill/>
                          <a:ln>
                            <a:noFill/>
                          </a:ln>
                        </pic:spPr>
                      </pic:pic>
                    </a:graphicData>
                  </a:graphic>
                </wp:inline>
              </w:drawing>
            </w:r>
          </w:p>
        </w:tc>
        <w:tc>
          <w:tcPr>
            <w:tcW w:w="2992" w:type="dxa"/>
          </w:tcPr>
          <w:p w:rsidR="00A76C45" w:rsidRPr="00A76C45" w:rsidRDefault="00A76C45" w:rsidP="00A76C45">
            <w:pPr>
              <w:shd w:val="clear" w:color="auto" w:fill="FFFFFF"/>
              <w:spacing w:after="0" w:line="240" w:lineRule="auto"/>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Рис. 8.3. Способы соединения арматурных стержней:</w:t>
            </w:r>
          </w:p>
          <w:p w:rsidR="00A76C45" w:rsidRPr="00A76C45" w:rsidRDefault="00A76C45" w:rsidP="00A76C45">
            <w:pPr>
              <w:shd w:val="clear" w:color="auto" w:fill="FFFFFF"/>
              <w:spacing w:after="0" w:line="240" w:lineRule="auto"/>
              <w:jc w:val="both"/>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iCs/>
                <w:color w:val="000000"/>
                <w:sz w:val="24"/>
                <w:szCs w:val="24"/>
                <w:lang w:eastAsia="ru-RU"/>
              </w:rPr>
              <w:t>а-</w:t>
            </w:r>
            <w:r w:rsidRPr="00A76C45">
              <w:rPr>
                <w:rFonts w:ascii="Times New Roman" w:eastAsia="Times New Roman" w:hAnsi="Times New Roman" w:cs="Times New Roman"/>
                <w:i/>
                <w:color w:val="000000"/>
                <w:sz w:val="24"/>
                <w:szCs w:val="24"/>
                <w:lang w:eastAsia="ru-RU"/>
              </w:rPr>
              <w:t xml:space="preserve"> соединение стержней ручной дуговой сваркой: /—с накладками и двусто-ронними швами; </w:t>
            </w:r>
            <w:r w:rsidRPr="00A76C45">
              <w:rPr>
                <w:rFonts w:ascii="Times New Roman" w:eastAsia="Times New Roman" w:hAnsi="Times New Roman" w:cs="Times New Roman"/>
                <w:i/>
                <w:iCs/>
                <w:color w:val="000000"/>
                <w:sz w:val="24"/>
                <w:szCs w:val="24"/>
                <w:lang w:val="en-US" w:eastAsia="ru-RU"/>
              </w:rPr>
              <w:t>II</w:t>
            </w:r>
            <w:r w:rsidRPr="00A76C45">
              <w:rPr>
                <w:rFonts w:ascii="Times New Roman" w:eastAsia="Times New Roman" w:hAnsi="Times New Roman" w:cs="Times New Roman"/>
                <w:i/>
                <w:color w:val="000000"/>
                <w:sz w:val="24"/>
                <w:szCs w:val="24"/>
                <w:lang w:eastAsia="ru-RU"/>
              </w:rPr>
              <w:t xml:space="preserve">—то же, с односторонними швами; </w:t>
            </w:r>
            <w:r w:rsidRPr="00A76C45">
              <w:rPr>
                <w:rFonts w:ascii="Times New Roman" w:eastAsia="Times New Roman" w:hAnsi="Times New Roman" w:cs="Times New Roman"/>
                <w:i/>
                <w:iCs/>
                <w:color w:val="000000"/>
                <w:sz w:val="24"/>
                <w:szCs w:val="24"/>
                <w:lang w:val="en-US" w:eastAsia="ru-RU"/>
              </w:rPr>
              <w:t>III</w:t>
            </w:r>
            <w:r w:rsidRPr="00A76C45">
              <w:rPr>
                <w:rFonts w:ascii="Times New Roman" w:eastAsia="Times New Roman" w:hAnsi="Times New Roman" w:cs="Times New Roman"/>
                <w:i/>
                <w:color w:val="000000"/>
                <w:sz w:val="24"/>
                <w:szCs w:val="24"/>
                <w:lang w:eastAsia="ru-RU"/>
              </w:rPr>
              <w:t xml:space="preserve">—то же, внах-лестку; </w:t>
            </w:r>
            <w:r w:rsidRPr="00A76C45">
              <w:rPr>
                <w:rFonts w:ascii="Times New Roman" w:eastAsia="Times New Roman" w:hAnsi="Times New Roman" w:cs="Times New Roman"/>
                <w:i/>
                <w:iCs/>
                <w:color w:val="000000"/>
                <w:sz w:val="24"/>
                <w:szCs w:val="24"/>
                <w:lang w:eastAsia="ru-RU"/>
              </w:rPr>
              <w:t>б</w:t>
            </w:r>
            <w:r w:rsidRPr="00A76C45">
              <w:rPr>
                <w:rFonts w:ascii="Times New Roman" w:eastAsia="Times New Roman" w:hAnsi="Times New Roman" w:cs="Times New Roman"/>
                <w:i/>
                <w:color w:val="000000"/>
                <w:sz w:val="24"/>
                <w:szCs w:val="24"/>
                <w:lang w:eastAsia="ru-RU"/>
              </w:rPr>
              <w:t xml:space="preserve">—дуговая сварка с принудительным фор-мированием шва кресто-образных горизонтальных соединений стержней; </w:t>
            </w:r>
            <w:r w:rsidRPr="00A76C45">
              <w:rPr>
                <w:rFonts w:ascii="Times New Roman" w:eastAsia="Times New Roman" w:hAnsi="Times New Roman" w:cs="Times New Roman"/>
                <w:i/>
                <w:iCs/>
                <w:color w:val="000000"/>
                <w:sz w:val="24"/>
                <w:szCs w:val="24"/>
                <w:lang w:eastAsia="ru-RU"/>
              </w:rPr>
              <w:t xml:space="preserve">в </w:t>
            </w:r>
            <w:r w:rsidRPr="00A76C45">
              <w:rPr>
                <w:rFonts w:ascii="Times New Roman" w:eastAsia="Times New Roman" w:hAnsi="Times New Roman" w:cs="Times New Roman"/>
                <w:i/>
                <w:color w:val="000000"/>
                <w:sz w:val="24"/>
                <w:szCs w:val="24"/>
                <w:lang w:eastAsia="ru-RU"/>
              </w:rPr>
              <w:t>- то же, горизонтального с верти</w:t>
            </w:r>
            <w:r w:rsidRPr="00A76C45">
              <w:rPr>
                <w:rFonts w:ascii="Times New Roman" w:eastAsia="Times New Roman" w:hAnsi="Times New Roman" w:cs="Times New Roman"/>
                <w:i/>
                <w:color w:val="000000"/>
                <w:sz w:val="24"/>
                <w:szCs w:val="24"/>
                <w:lang w:eastAsia="ru-RU"/>
              </w:rPr>
              <w:softHyphen/>
              <w:t xml:space="preserve">кальным; </w:t>
            </w:r>
            <w:r w:rsidRPr="00A76C45">
              <w:rPr>
                <w:rFonts w:ascii="Times New Roman" w:eastAsia="Times New Roman" w:hAnsi="Times New Roman" w:cs="Times New Roman"/>
                <w:i/>
                <w:iCs/>
                <w:color w:val="000000"/>
                <w:sz w:val="24"/>
                <w:szCs w:val="24"/>
                <w:lang w:eastAsia="ru-RU"/>
              </w:rPr>
              <w:t>г-</w:t>
            </w:r>
            <w:r w:rsidRPr="00A76C45">
              <w:rPr>
                <w:rFonts w:ascii="Times New Roman" w:eastAsia="Times New Roman" w:hAnsi="Times New Roman" w:cs="Times New Roman"/>
                <w:i/>
                <w:color w:val="000000"/>
                <w:sz w:val="24"/>
                <w:szCs w:val="24"/>
                <w:lang w:eastAsia="ru-RU"/>
              </w:rPr>
              <w:t xml:space="preserve"> кон-тактная точечная сварка при стыковом соединении стержней внахлестку; д- то же, при крестообраз-ном соединении; </w:t>
            </w:r>
            <w:r w:rsidRPr="00A76C45">
              <w:rPr>
                <w:rFonts w:ascii="Times New Roman" w:eastAsia="Times New Roman" w:hAnsi="Times New Roman" w:cs="Times New Roman"/>
                <w:i/>
                <w:iCs/>
                <w:color w:val="000000"/>
                <w:sz w:val="24"/>
                <w:szCs w:val="24"/>
                <w:lang w:eastAsia="ru-RU"/>
              </w:rPr>
              <w:t>е-</w:t>
            </w:r>
            <w:r w:rsidRPr="00A76C45">
              <w:rPr>
                <w:rFonts w:ascii="Times New Roman" w:eastAsia="Times New Roman" w:hAnsi="Times New Roman" w:cs="Times New Roman"/>
                <w:i/>
                <w:color w:val="000000"/>
                <w:sz w:val="24"/>
                <w:szCs w:val="24"/>
                <w:lang w:eastAsia="ru-RU"/>
              </w:rPr>
              <w:t xml:space="preserve"> вязка проволокой пересечений стержней; </w:t>
            </w:r>
            <w:r w:rsidRPr="00A76C45">
              <w:rPr>
                <w:rFonts w:ascii="Times New Roman" w:eastAsia="Times New Roman" w:hAnsi="Times New Roman" w:cs="Times New Roman"/>
                <w:i/>
                <w:iCs/>
                <w:color w:val="000000"/>
                <w:sz w:val="24"/>
                <w:szCs w:val="24"/>
                <w:lang w:eastAsia="ru-RU"/>
              </w:rPr>
              <w:t>ж-</w:t>
            </w:r>
            <w:r w:rsidRPr="00A76C45">
              <w:rPr>
                <w:rFonts w:ascii="Times New Roman" w:eastAsia="Times New Roman" w:hAnsi="Times New Roman" w:cs="Times New Roman"/>
                <w:i/>
                <w:color w:val="000000"/>
                <w:sz w:val="24"/>
                <w:szCs w:val="24"/>
                <w:lang w:eastAsia="ru-RU"/>
              </w:rPr>
              <w:t xml:space="preserve"> соединение стерж</w:t>
            </w:r>
            <w:r w:rsidRPr="00A76C45">
              <w:rPr>
                <w:rFonts w:ascii="Times New Roman" w:eastAsia="Times New Roman" w:hAnsi="Times New Roman" w:cs="Times New Roman"/>
                <w:i/>
                <w:color w:val="000000"/>
                <w:sz w:val="24"/>
                <w:szCs w:val="24"/>
                <w:lang w:eastAsia="ru-RU"/>
              </w:rPr>
              <w:softHyphen/>
              <w:t xml:space="preserve">ней в пересечениях пружинными фиксатора-ми; /-соединяемые стерж-ни; </w:t>
            </w:r>
            <w:r w:rsidRPr="00A76C45">
              <w:rPr>
                <w:rFonts w:ascii="Times New Roman" w:eastAsia="Times New Roman" w:hAnsi="Times New Roman" w:cs="Times New Roman"/>
                <w:i/>
                <w:iCs/>
                <w:color w:val="000000"/>
                <w:sz w:val="24"/>
                <w:szCs w:val="24"/>
                <w:lang w:eastAsia="ru-RU"/>
              </w:rPr>
              <w:t>2-</w:t>
            </w:r>
            <w:r w:rsidRPr="00A76C45">
              <w:rPr>
                <w:rFonts w:ascii="Times New Roman" w:eastAsia="Times New Roman" w:hAnsi="Times New Roman" w:cs="Times New Roman"/>
                <w:i/>
                <w:color w:val="000000"/>
                <w:sz w:val="24"/>
                <w:szCs w:val="24"/>
                <w:lang w:eastAsia="ru-RU"/>
              </w:rPr>
              <w:t xml:space="preserve"> круглые накладки; </w:t>
            </w:r>
            <w:r w:rsidRPr="00A76C45">
              <w:rPr>
                <w:rFonts w:ascii="Times New Roman" w:eastAsia="Times New Roman" w:hAnsi="Times New Roman" w:cs="Times New Roman"/>
                <w:i/>
                <w:iCs/>
                <w:color w:val="000000"/>
                <w:sz w:val="24"/>
                <w:szCs w:val="24"/>
                <w:lang w:eastAsia="ru-RU"/>
              </w:rPr>
              <w:t>3-</w:t>
            </w:r>
            <w:r w:rsidRPr="00A76C45">
              <w:rPr>
                <w:rFonts w:ascii="Times New Roman" w:eastAsia="Times New Roman" w:hAnsi="Times New Roman" w:cs="Times New Roman"/>
                <w:i/>
                <w:color w:val="000000"/>
                <w:sz w:val="24"/>
                <w:szCs w:val="24"/>
                <w:lang w:eastAsia="ru-RU"/>
              </w:rPr>
              <w:t xml:space="preserve">электроды; </w:t>
            </w:r>
            <w:r w:rsidRPr="00A76C45">
              <w:rPr>
                <w:rFonts w:ascii="Times New Roman" w:eastAsia="Times New Roman" w:hAnsi="Times New Roman" w:cs="Times New Roman"/>
                <w:i/>
                <w:iCs/>
                <w:color w:val="000000"/>
                <w:sz w:val="24"/>
                <w:szCs w:val="24"/>
                <w:lang w:eastAsia="ru-RU"/>
              </w:rPr>
              <w:t>4-</w:t>
            </w:r>
            <w:r w:rsidRPr="00A76C45">
              <w:rPr>
                <w:rFonts w:ascii="Times New Roman" w:eastAsia="Times New Roman" w:hAnsi="Times New Roman" w:cs="Times New Roman"/>
                <w:i/>
                <w:color w:val="000000"/>
                <w:sz w:val="24"/>
                <w:szCs w:val="24"/>
                <w:lang w:eastAsia="ru-RU"/>
              </w:rPr>
              <w:t xml:space="preserve"> инвен-тарные (медные или графитовые) формы; 5- вязальная проволока; </w:t>
            </w:r>
            <w:r w:rsidRPr="00A76C45">
              <w:rPr>
                <w:rFonts w:ascii="Times New Roman" w:eastAsia="Times New Roman" w:hAnsi="Times New Roman" w:cs="Times New Roman"/>
                <w:i/>
                <w:iCs/>
                <w:color w:val="000000"/>
                <w:sz w:val="24"/>
                <w:szCs w:val="24"/>
                <w:lang w:eastAsia="ru-RU"/>
              </w:rPr>
              <w:t xml:space="preserve">6 </w:t>
            </w:r>
            <w:r w:rsidRPr="00A76C45">
              <w:rPr>
                <w:rFonts w:ascii="Times New Roman" w:eastAsia="Times New Roman" w:hAnsi="Times New Roman" w:cs="Times New Roman"/>
                <w:i/>
                <w:color w:val="000000"/>
                <w:sz w:val="24"/>
                <w:szCs w:val="24"/>
                <w:lang w:eastAsia="ru-RU"/>
              </w:rPr>
              <w:t>— пру</w:t>
            </w:r>
            <w:r w:rsidRPr="00A76C45">
              <w:rPr>
                <w:rFonts w:ascii="Times New Roman" w:eastAsia="Times New Roman" w:hAnsi="Times New Roman" w:cs="Times New Roman"/>
                <w:i/>
                <w:color w:val="000000"/>
                <w:sz w:val="24"/>
                <w:szCs w:val="24"/>
                <w:lang w:eastAsia="ru-RU"/>
              </w:rPr>
              <w:softHyphen/>
              <w:t>жинные фиксаторы</w:t>
            </w:r>
          </w:p>
          <w:p w:rsidR="00A76C45" w:rsidRPr="00A76C45" w:rsidRDefault="00A76C45" w:rsidP="00A76C45">
            <w:pPr>
              <w:spacing w:after="0" w:line="240" w:lineRule="auto"/>
              <w:jc w:val="both"/>
              <w:rPr>
                <w:rFonts w:ascii="Times New Roman" w:eastAsia="Times New Roman" w:hAnsi="Times New Roman" w:cs="Times New Roman"/>
                <w:sz w:val="24"/>
                <w:szCs w:val="24"/>
                <w:lang w:eastAsia="ru-RU"/>
              </w:rPr>
            </w:pPr>
          </w:p>
        </w:tc>
      </w:tr>
    </w:tbl>
    <w:p w:rsidR="00A76C45" w:rsidRPr="00A76C45" w:rsidRDefault="00A76C45" w:rsidP="00A76C45">
      <w:pPr>
        <w:widowControl w:val="0"/>
        <w:shd w:val="clear" w:color="auto" w:fill="FFFFFF"/>
        <w:tabs>
          <w:tab w:val="left" w:pos="497"/>
        </w:tabs>
        <w:autoSpaceDE w:val="0"/>
        <w:autoSpaceDN w:val="0"/>
        <w:adjustRightInd w:val="0"/>
        <w:spacing w:after="0" w:line="240" w:lineRule="auto"/>
        <w:ind w:left="353"/>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Если по условиям транспортирования крупноразмерные каркасы или</w:t>
      </w:r>
    </w:p>
    <w:p w:rsidR="00A76C45" w:rsidRPr="00A76C45" w:rsidRDefault="00A76C45" w:rsidP="00A76C45">
      <w:pPr>
        <w:shd w:val="clear" w:color="auto" w:fill="FFFFFF"/>
        <w:spacing w:after="0" w:line="240" w:lineRule="auto"/>
        <w:ind w:left="4" w:right="7"/>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сетки заготовляют или перевозят частями, то их укрупняют на строитель</w:t>
      </w:r>
      <w:r w:rsidRPr="00A76C45">
        <w:rPr>
          <w:rFonts w:ascii="Times New Roman" w:eastAsia="Times New Roman" w:hAnsi="Times New Roman" w:cs="Times New Roman"/>
          <w:color w:val="000000"/>
          <w:sz w:val="24"/>
          <w:szCs w:val="24"/>
          <w:lang w:eastAsia="ru-RU"/>
        </w:rPr>
        <w:softHyphen/>
        <w:t>стве до проектных размеров дуговой или ванной сваркой. Укрупнитель</w:t>
      </w:r>
      <w:r w:rsidRPr="00A76C45">
        <w:rPr>
          <w:rFonts w:ascii="Times New Roman" w:eastAsia="Times New Roman" w:hAnsi="Times New Roman" w:cs="Times New Roman"/>
          <w:color w:val="000000"/>
          <w:sz w:val="24"/>
          <w:szCs w:val="24"/>
          <w:lang w:eastAsia="ru-RU"/>
        </w:rPr>
        <w:softHyphen/>
        <w:t>ную сборку производят непосредственно в проектном положении (в опа</w:t>
      </w:r>
      <w:r w:rsidRPr="00A76C45">
        <w:rPr>
          <w:rFonts w:ascii="Times New Roman" w:eastAsia="Times New Roman" w:hAnsi="Times New Roman" w:cs="Times New Roman"/>
          <w:color w:val="000000"/>
          <w:sz w:val="24"/>
          <w:szCs w:val="24"/>
          <w:lang w:eastAsia="ru-RU"/>
        </w:rPr>
        <w:softHyphen/>
        <w:t>лубке) или в стороне от места установки на заранее оборудованной пло</w:t>
      </w:r>
      <w:r w:rsidRPr="00A76C45">
        <w:rPr>
          <w:rFonts w:ascii="Times New Roman" w:eastAsia="Times New Roman" w:hAnsi="Times New Roman" w:cs="Times New Roman"/>
          <w:color w:val="000000"/>
          <w:sz w:val="24"/>
          <w:szCs w:val="24"/>
          <w:lang w:eastAsia="ru-RU"/>
        </w:rPr>
        <w:softHyphen/>
        <w:t>щадке. Укрупнительная сборка арматурных каркасов перед их подъемом и установкой дает возможность лучше использовать грузоподъемность крана и значительную часть работы выполнять арматурщикам в более удобных и безопасных условиях. Монтаж арматурных конструкций сле</w:t>
      </w:r>
      <w:r w:rsidRPr="00A76C45">
        <w:rPr>
          <w:rFonts w:ascii="Times New Roman" w:eastAsia="Times New Roman" w:hAnsi="Times New Roman" w:cs="Times New Roman"/>
          <w:color w:val="000000"/>
          <w:sz w:val="24"/>
          <w:szCs w:val="24"/>
          <w:lang w:eastAsia="ru-RU"/>
        </w:rPr>
        <w:softHyphen/>
        <w:t>дует производить преимущественно из крупноразмерных блоков и уни</w: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9471025</wp:posOffset>
                </wp:positionH>
                <wp:positionV relativeFrom="paragraph">
                  <wp:posOffset>-400050</wp:posOffset>
                </wp:positionV>
                <wp:extent cx="0" cy="1417320"/>
                <wp:effectExtent l="17780" t="14605" r="10795" b="1587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17320"/>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3B85DA" id="Прямая соединительная линия 19"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75pt,-31.5pt" to="745.75pt,8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" o:allowincell="f" strokeweight="1.6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9530080</wp:posOffset>
                </wp:positionH>
                <wp:positionV relativeFrom="paragraph">
                  <wp:posOffset>-363220</wp:posOffset>
                </wp:positionV>
                <wp:extent cx="0" cy="914400"/>
                <wp:effectExtent l="10160" t="13335" r="8890" b="571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8853D0" id="Прямая соединительная линия 18"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4pt,-28.6pt" to="750.4pt,4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" o:allowincell="f" strokeweight=".7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9585325</wp:posOffset>
                </wp:positionH>
                <wp:positionV relativeFrom="paragraph">
                  <wp:posOffset>-358775</wp:posOffset>
                </wp:positionV>
                <wp:extent cx="0" cy="7095490"/>
                <wp:effectExtent l="8255" t="8255" r="10795" b="1143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9549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DE6342" id="Прямая соединительная линия 17"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75pt,-28.25pt" to="754.75pt,5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" o:allowincell="f" strokeweight=".7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9603740</wp:posOffset>
                </wp:positionH>
                <wp:positionV relativeFrom="paragraph">
                  <wp:posOffset>2064385</wp:posOffset>
                </wp:positionV>
                <wp:extent cx="0" cy="4338955"/>
                <wp:effectExtent l="7620" t="12065" r="11430" b="1143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3895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7938C9" id="Прямая соединительная линия 16"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2pt,162.55pt" to="756.2pt,50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" o:allowincell="f" strokeweight=".7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9535160</wp:posOffset>
                </wp:positionH>
                <wp:positionV relativeFrom="paragraph">
                  <wp:posOffset>4446270</wp:posOffset>
                </wp:positionV>
                <wp:extent cx="0" cy="589915"/>
                <wp:effectExtent l="5715" t="12700" r="13335" b="698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991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E76C64" id="Прямая соединительная линия 15"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8pt,350.1pt" to="750.8pt,39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" o:allowincell="f" strokeweight=".2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9662795</wp:posOffset>
                </wp:positionH>
                <wp:positionV relativeFrom="paragraph">
                  <wp:posOffset>4912360</wp:posOffset>
                </wp:positionV>
                <wp:extent cx="0" cy="1289050"/>
                <wp:effectExtent l="9525" t="12065" r="9525" b="1333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905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E1CC4" id="Прямая соединительная линия 14"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0.85pt,386.8pt" to="760.85pt,48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" o:allowincell="f" strokeweight=".55pt">
                <w10:wrap anchorx="margin"/>
              </v:line>
            </w:pict>
          </mc:Fallback>
        </mc:AlternateContent>
      </w:r>
      <w:r w:rsidRPr="00A76C45">
        <w:rPr>
          <w:rFonts w:ascii="Times New Roman" w:eastAsia="Times New Roman" w:hAnsi="Times New Roman" w:cs="Times New Roman"/>
          <w:color w:val="000000"/>
          <w:sz w:val="24"/>
          <w:szCs w:val="24"/>
          <w:lang w:eastAsia="ru-RU"/>
        </w:rPr>
        <w:t>фицированных сеток заводского изготовления с обеспечением фиксации защитного слоя.</w:t>
      </w:r>
    </w:p>
    <w:p w:rsidR="00A76C45" w:rsidRPr="00A76C45" w:rsidRDefault="00A76C45" w:rsidP="00A76C45">
      <w:pPr>
        <w:shd w:val="clear" w:color="auto" w:fill="FFFFFF"/>
        <w:spacing w:after="0" w:line="240" w:lineRule="auto"/>
        <w:ind w:left="7" w:right="11" w:firstLine="32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Смонтированная арматура должна быть надежно закреплена и предо</w:t>
      </w:r>
      <w:r w:rsidRPr="00A76C45">
        <w:rPr>
          <w:rFonts w:ascii="Times New Roman" w:eastAsia="Times New Roman" w:hAnsi="Times New Roman" w:cs="Times New Roman"/>
          <w:color w:val="000000"/>
          <w:sz w:val="24"/>
          <w:szCs w:val="24"/>
          <w:lang w:eastAsia="ru-RU"/>
        </w:rPr>
        <w:softHyphen/>
        <w:t>хранена от деформаций и смещений в процессе производства работ по бетонированию конструкций.</w:t>
      </w:r>
    </w:p>
    <w:p w:rsidR="00A76C45" w:rsidRPr="00A76C45" w:rsidRDefault="00A76C45" w:rsidP="00A76C45">
      <w:pPr>
        <w:shd w:val="clear" w:color="auto" w:fill="FFFFFF"/>
        <w:spacing w:after="0" w:line="240" w:lineRule="auto"/>
        <w:ind w:left="14" w:right="11" w:firstLine="313"/>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Крестовые пересечения стержней арматуры, уложенных поштучно, необходимо скреплять вязальной проволокой или с помощью специаль</w:t>
      </w:r>
      <w:r w:rsidRPr="00A76C45">
        <w:rPr>
          <w:rFonts w:ascii="Times New Roman" w:eastAsia="Times New Roman" w:hAnsi="Times New Roman" w:cs="Times New Roman"/>
          <w:color w:val="000000"/>
          <w:sz w:val="24"/>
          <w:szCs w:val="24"/>
          <w:lang w:eastAsia="ru-RU"/>
        </w:rPr>
        <w:softHyphen/>
        <w:t>ных проволочных соединительных скрепок.</w:t>
      </w:r>
    </w:p>
    <w:p w:rsidR="00A76C45" w:rsidRPr="00A76C45" w:rsidRDefault="00A76C45" w:rsidP="00A76C45">
      <w:pPr>
        <w:shd w:val="clear" w:color="auto" w:fill="FFFFFF"/>
        <w:spacing w:after="0" w:line="240" w:lineRule="auto"/>
        <w:ind w:left="22" w:right="7" w:firstLine="302"/>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Арматуру можно устанавливать в опалубку только после проверки соответствия опалубки проектным размерам с учетом допусков, установ</w:t>
      </w:r>
      <w:r w:rsidRPr="00A76C45">
        <w:rPr>
          <w:rFonts w:ascii="Times New Roman" w:eastAsia="Times New Roman" w:hAnsi="Times New Roman" w:cs="Times New Roman"/>
          <w:color w:val="000000"/>
          <w:sz w:val="24"/>
          <w:szCs w:val="24"/>
          <w:lang w:eastAsia="ru-RU"/>
        </w:rPr>
        <w:softHyphen/>
        <w:t>ленных СНиПом.</w:t>
      </w:r>
    </w:p>
    <w:p w:rsidR="00A76C45" w:rsidRPr="00A76C45" w:rsidRDefault="00A76C45" w:rsidP="00A76C45">
      <w:pPr>
        <w:shd w:val="clear" w:color="auto" w:fill="FFFFFF"/>
        <w:spacing w:after="0" w:line="240" w:lineRule="auto"/>
        <w:ind w:left="29" w:right="7" w:firstLine="29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lastRenderedPageBreak/>
        <w:t>При монтаже арматуры в опалубку и последующем бетонировании любой конструкции необходимо соблюдать указанную в проекте задан</w:t>
      </w:r>
      <w:r w:rsidRPr="00A76C45">
        <w:rPr>
          <w:rFonts w:ascii="Times New Roman" w:eastAsia="Times New Roman" w:hAnsi="Times New Roman" w:cs="Times New Roman"/>
          <w:color w:val="000000"/>
          <w:sz w:val="24"/>
          <w:szCs w:val="24"/>
          <w:lang w:eastAsia="ru-RU"/>
        </w:rPr>
        <w:softHyphen/>
        <w:t xml:space="preserve">ную толщину </w:t>
      </w:r>
      <w:r w:rsidRPr="00A76C45">
        <w:rPr>
          <w:rFonts w:ascii="Times New Roman" w:eastAsia="Times New Roman" w:hAnsi="Times New Roman" w:cs="Times New Roman"/>
          <w:i/>
          <w:iCs/>
          <w:color w:val="000000"/>
          <w:sz w:val="24"/>
          <w:szCs w:val="24"/>
          <w:lang w:eastAsia="ru-RU"/>
        </w:rPr>
        <w:t xml:space="preserve">защитного слоя бетона, </w:t>
      </w:r>
      <w:r w:rsidRPr="00A76C45">
        <w:rPr>
          <w:rFonts w:ascii="Times New Roman" w:eastAsia="Times New Roman" w:hAnsi="Times New Roman" w:cs="Times New Roman"/>
          <w:color w:val="000000"/>
          <w:sz w:val="24"/>
          <w:szCs w:val="24"/>
          <w:lang w:eastAsia="ru-RU"/>
        </w:rPr>
        <w:t>т.е. расстояние между внешними поверхностями арматуры и бетона конструкции. Правильно обеспечен</w:t>
      </w:r>
      <w:r w:rsidRPr="00A76C45">
        <w:rPr>
          <w:rFonts w:ascii="Times New Roman" w:eastAsia="Times New Roman" w:hAnsi="Times New Roman" w:cs="Times New Roman"/>
          <w:color w:val="000000"/>
          <w:sz w:val="24"/>
          <w:szCs w:val="24"/>
          <w:lang w:eastAsia="ru-RU"/>
        </w:rPr>
        <w:softHyphen/>
        <w:t>ный и выполненный защитный слой бетона надежно предохраняет арматуру от коррозирующего воздействия внешней среды. Толщину защитного слоя «бетона обеспечивают различными способами.</w:t>
      </w:r>
    </w:p>
    <w:p w:rsidR="00A76C45" w:rsidRPr="00A76C45" w:rsidRDefault="00A76C45" w:rsidP="00A76C45">
      <w:pPr>
        <w:shd w:val="clear" w:color="auto" w:fill="FFFFFF"/>
        <w:spacing w:after="0" w:line="240" w:lineRule="auto"/>
        <w:ind w:left="43" w:right="4" w:firstLine="284"/>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К пространственным и плоским арматурным каркасам целесообразно приваривать обрезки стержней из нержавеющей стали, упирающиеся в стенки и днище короба опалубки, или удлиненные стержни. Такое решение применяют в том случае, когда конструкция будет работать только в сухих условиях эксплуатации. При армировании плит перекрытия двумя метками по высоте проектное положение фиксируют подставками из круглой арматурной стали, изогнутыми «зигзагами» или установкой так газываемых «лягушек» для сеток нижнего ряда и «козелков» для верхней сетки (рис.  8.4).</w:t>
      </w:r>
    </w:p>
    <w:tbl>
      <w:tblPr>
        <w:tblW w:w="0" w:type="auto"/>
        <w:tblLook w:val="01E0" w:firstRow="1" w:lastRow="1" w:firstColumn="1" w:lastColumn="1" w:noHBand="0" w:noVBand="0"/>
      </w:tblPr>
      <w:tblGrid>
        <w:gridCol w:w="3824"/>
        <w:gridCol w:w="5531"/>
      </w:tblGrid>
      <w:tr w:rsidR="00A76C45" w:rsidRPr="00A76C45" w:rsidTr="0044037A">
        <w:tc>
          <w:tcPr>
            <w:tcW w:w="3848" w:type="dxa"/>
          </w:tcPr>
          <w:p w:rsidR="00A76C45" w:rsidRPr="00A76C45" w:rsidRDefault="00A76C45" w:rsidP="00A76C45">
            <w:pPr>
              <w:spacing w:after="0" w:line="240" w:lineRule="auto"/>
              <w:ind w:right="4"/>
              <w:jc w:val="both"/>
              <w:rPr>
                <w:rFonts w:ascii="Times New Roman" w:eastAsia="Times New Roman" w:hAnsi="Times New Roman" w:cs="Times New Roman"/>
                <w:sz w:val="24"/>
                <w:szCs w:val="24"/>
                <w:lang w:eastAsia="ru-RU"/>
              </w:rPr>
            </w:pPr>
          </w:p>
          <w:p w:rsidR="00A76C45" w:rsidRPr="00A76C45" w:rsidRDefault="00A76C45" w:rsidP="00A76C45">
            <w:pPr>
              <w:spacing w:after="0" w:line="240" w:lineRule="auto"/>
              <w:ind w:right="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noProof/>
                <w:sz w:val="24"/>
                <w:szCs w:val="24"/>
                <w:lang w:val="en-US"/>
              </w:rPr>
              <w:drawing>
                <wp:inline distT="0" distB="0" distL="0" distR="0">
                  <wp:extent cx="2047875" cy="29813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7875" cy="2981325"/>
                          </a:xfrm>
                          <a:prstGeom prst="rect">
                            <a:avLst/>
                          </a:prstGeom>
                          <a:noFill/>
                          <a:ln>
                            <a:noFill/>
                          </a:ln>
                        </pic:spPr>
                      </pic:pic>
                    </a:graphicData>
                  </a:graphic>
                </wp:inline>
              </w:drawing>
            </w:r>
          </w:p>
          <w:p w:rsidR="00A76C45" w:rsidRPr="00A76C45" w:rsidRDefault="00A76C45" w:rsidP="00A76C45">
            <w:pPr>
              <w:spacing w:after="0" w:line="240" w:lineRule="auto"/>
              <w:ind w:right="4"/>
              <w:jc w:val="both"/>
              <w:rPr>
                <w:rFonts w:ascii="Times New Roman" w:eastAsia="Times New Roman" w:hAnsi="Times New Roman" w:cs="Times New Roman"/>
                <w:sz w:val="24"/>
                <w:szCs w:val="24"/>
                <w:lang w:eastAsia="ru-RU"/>
              </w:rPr>
            </w:pPr>
          </w:p>
          <w:p w:rsidR="00A76C45" w:rsidRPr="00A76C45" w:rsidRDefault="00A76C45" w:rsidP="00A76C45">
            <w:pPr>
              <w:shd w:val="clear" w:color="auto" w:fill="FFFFFF"/>
              <w:spacing w:after="0" w:line="240" w:lineRule="auto"/>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Рис. 8.4. «Лягушка» и «козелок» для обеспечения защитного слоя бетона в перекрытиях:</w:t>
            </w:r>
          </w:p>
          <w:p w:rsidR="00A76C45" w:rsidRPr="00A76C45" w:rsidRDefault="00A76C45" w:rsidP="00A76C45">
            <w:pPr>
              <w:spacing w:after="0" w:line="240" w:lineRule="auto"/>
              <w:ind w:right="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w:t>
            </w:r>
            <w:r w:rsidRPr="00A76C45">
              <w:rPr>
                <w:rFonts w:ascii="Times New Roman" w:eastAsia="Times New Roman" w:hAnsi="Times New Roman" w:cs="Times New Roman"/>
                <w:i/>
                <w:color w:val="000000"/>
                <w:sz w:val="24"/>
                <w:szCs w:val="24"/>
                <w:lang w:eastAsia="ru-RU"/>
              </w:rPr>
              <w:t>-«лягушка», для обеспечения защитного слоя для нижней арматурной сетки; б—«козелки», для обеспечения защитного слоя для верхней арматурной сетки</w:t>
            </w:r>
          </w:p>
        </w:tc>
        <w:tc>
          <w:tcPr>
            <w:tcW w:w="5723" w:type="dxa"/>
          </w:tcPr>
          <w:p w:rsidR="00A76C45" w:rsidRPr="00A76C45" w:rsidRDefault="00A76C45" w:rsidP="00A76C45">
            <w:pPr>
              <w:shd w:val="clear" w:color="auto" w:fill="FFFFFF"/>
              <w:spacing w:after="0" w:line="240" w:lineRule="auto"/>
              <w:ind w:left="65" w:firstLine="270"/>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Применяют заранее заготовленные бетонные подкладки и прокладки, которые целесообразно армировать обрезками вязальной проволоки во избежание раскалывания. Концами проволоки привязывают прокладку к вышерасположенному арматурному стержню. Более новыми типами фиксаторов являются фигурные пластмассовые и прорезные капроновые кольца. Эти фиксаторы характеризуются высокими технологическими свойствами. Во время установки на арматуру такое фигурное кольцо за чет присущей ему упругости немного раздвигается и плотно охватывает стержень (рис.  8.5).</w:t>
            </w:r>
          </w:p>
          <w:p w:rsidR="00A76C45" w:rsidRPr="00A76C45" w:rsidRDefault="00A76C45" w:rsidP="00A76C45">
            <w:pPr>
              <w:shd w:val="clear" w:color="auto" w:fill="FFFFFF"/>
              <w:spacing w:after="0" w:line="240" w:lineRule="auto"/>
              <w:ind w:left="11"/>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 xml:space="preserve">     Защитный слой бетона в плитах и стенах толщиной до 10 см должен быть не менее 10 мм; в плитах и стенах толщиной более 10 см — не мен</w:t>
            </w:r>
            <w:r w:rsidRPr="00A76C45">
              <w:rPr>
                <w:rFonts w:ascii="Times New Roman" w:eastAsia="Times New Roman" w:hAnsi="Times New Roman" w:cs="Times New Roman"/>
                <w:color w:val="000000"/>
                <w:sz w:val="24"/>
                <w:szCs w:val="24"/>
                <w:lang w:val="en-US" w:eastAsia="ru-RU"/>
              </w:rPr>
              <w:t>ee</w:t>
            </w:r>
            <w:r w:rsidRPr="00A76C45">
              <w:rPr>
                <w:rFonts w:ascii="Times New Roman" w:eastAsia="Times New Roman" w:hAnsi="Times New Roman" w:cs="Times New Roman"/>
                <w:color w:val="000000"/>
                <w:sz w:val="24"/>
                <w:szCs w:val="24"/>
                <w:lang w:eastAsia="ru-RU"/>
              </w:rPr>
              <w:t xml:space="preserve"> 15 мм; в балках и колоннах при диаметре продольной арматуры 0...32 мм — не менее 25 мм, при большем диаметре стержней — не мен</w:t>
            </w:r>
            <w:r w:rsidRPr="00A76C45">
              <w:rPr>
                <w:rFonts w:ascii="Times New Roman" w:eastAsia="Times New Roman" w:hAnsi="Times New Roman" w:cs="Times New Roman"/>
                <w:color w:val="000000"/>
                <w:sz w:val="24"/>
                <w:szCs w:val="24"/>
                <w:lang w:val="en-US" w:eastAsia="ru-RU"/>
              </w:rPr>
              <w:t>ee</w:t>
            </w:r>
            <w:r w:rsidRPr="00A76C45">
              <w:rPr>
                <w:rFonts w:ascii="Times New Roman" w:eastAsia="Times New Roman" w:hAnsi="Times New Roman" w:cs="Times New Roman"/>
                <w:color w:val="000000"/>
                <w:sz w:val="24"/>
                <w:szCs w:val="24"/>
                <w:lang w:eastAsia="ru-RU"/>
              </w:rPr>
              <w:t xml:space="preserve"> 30 мм.</w:t>
            </w:r>
          </w:p>
          <w:p w:rsidR="00A76C45" w:rsidRPr="00A76C45" w:rsidRDefault="00A76C45" w:rsidP="00A76C45">
            <w:pPr>
              <w:spacing w:after="0" w:line="240" w:lineRule="auto"/>
              <w:ind w:right="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9297035</wp:posOffset>
                      </wp:positionH>
                      <wp:positionV relativeFrom="paragraph">
                        <wp:posOffset>-248920</wp:posOffset>
                      </wp:positionV>
                      <wp:extent cx="0" cy="5760720"/>
                      <wp:effectExtent l="24765" t="15875" r="22860" b="2413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60720"/>
                              </a:xfrm>
                              <a:prstGeom prst="line">
                                <a:avLst/>
                              </a:prstGeom>
                              <a:noFill/>
                              <a:ln w="317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062EC" id="Прямая соединительная линия 13"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2.05pt,-19.6pt" to="732.05pt,4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" o:allowincell="f" strokeweight="2.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9370060</wp:posOffset>
                      </wp:positionH>
                      <wp:positionV relativeFrom="paragraph">
                        <wp:posOffset>-226060</wp:posOffset>
                      </wp:positionV>
                      <wp:extent cx="0" cy="7136765"/>
                      <wp:effectExtent l="21590" t="19685" r="16510" b="1587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6765"/>
                              </a:xfrm>
                              <a:prstGeom prst="line">
                                <a:avLst/>
                              </a:prstGeom>
                              <a:noFill/>
                              <a:ln w="298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D9E7D6" id="Прямая соединительная линия 12"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7.8pt,-17.8pt" to="737.8pt,54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" o:allowincell="f" strokeweight="2.3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9479915</wp:posOffset>
                      </wp:positionH>
                      <wp:positionV relativeFrom="paragraph">
                        <wp:posOffset>-198755</wp:posOffset>
                      </wp:positionV>
                      <wp:extent cx="0" cy="544195"/>
                      <wp:effectExtent l="17145" t="8890" r="11430" b="889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419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B64FD7" id="Прямая соединительная линия 11"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45pt,-15.65pt" to="746.4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" o:allowincell="f" strokeweight="1.25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9744" behindDoc="0" locked="0" layoutInCell="0" allowOverlap="1">
                      <wp:simplePos x="0" y="0"/>
                      <wp:positionH relativeFrom="margin">
                        <wp:posOffset>9479915</wp:posOffset>
                      </wp:positionH>
                      <wp:positionV relativeFrom="paragraph">
                        <wp:posOffset>3920490</wp:posOffset>
                      </wp:positionV>
                      <wp:extent cx="0" cy="374650"/>
                      <wp:effectExtent l="7620" t="13335" r="11430" b="1206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465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25E9B" id="Прямая соединительная линия 10"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45pt,308.7pt" to="746.45pt,3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" o:allowincell="f" strokeweight=".2pt">
                      <w10:wrap anchorx="margin"/>
                    </v:line>
                  </w:pict>
                </mc:Fallback>
              </mc:AlternateContent>
            </w:r>
            <w:r w:rsidRPr="00A76C45">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0768" behindDoc="0" locked="0" layoutInCell="0" allowOverlap="1">
                      <wp:simplePos x="0" y="0"/>
                      <wp:positionH relativeFrom="margin">
                        <wp:posOffset>9471025</wp:posOffset>
                      </wp:positionH>
                      <wp:positionV relativeFrom="paragraph">
                        <wp:posOffset>5772150</wp:posOffset>
                      </wp:positionV>
                      <wp:extent cx="0" cy="1138555"/>
                      <wp:effectExtent l="8255" t="7620" r="10795" b="635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38555"/>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31671" id="Прямая соединительная линия 9"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75pt,454.5pt" to="745.75pt,54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" o:allowincell="f" strokeweight=".9pt">
                      <w10:wrap anchorx="margin"/>
                    </v:line>
                  </w:pict>
                </mc:Fallback>
              </mc:AlternateContent>
            </w:r>
            <w:r w:rsidRPr="00A76C45">
              <w:rPr>
                <w:rFonts w:ascii="Times New Roman" w:eastAsia="Times New Roman" w:hAnsi="Times New Roman" w:cs="Times New Roman"/>
                <w:color w:val="000000"/>
                <w:sz w:val="24"/>
                <w:szCs w:val="24"/>
                <w:lang w:eastAsia="ru-RU"/>
              </w:rPr>
              <w:t>Монтаж арматурных конструкций обычно произ-водят с транспорт</w:t>
            </w:r>
            <w:r w:rsidRPr="00A76C45">
              <w:rPr>
                <w:rFonts w:ascii="Times New Roman" w:eastAsia="Times New Roman" w:hAnsi="Times New Roman" w:cs="Times New Roman"/>
                <w:color w:val="000000"/>
                <w:sz w:val="24"/>
                <w:szCs w:val="24"/>
                <w:lang w:eastAsia="ru-RU"/>
              </w:rPr>
              <w:softHyphen/>
              <w:t>ных средств с помощью крана, используемого для подачи опалубки и бе</w:t>
            </w:r>
            <w:r w:rsidRPr="00A76C45">
              <w:rPr>
                <w:rFonts w:ascii="Times New Roman" w:eastAsia="Times New Roman" w:hAnsi="Times New Roman" w:cs="Times New Roman"/>
                <w:color w:val="000000"/>
                <w:sz w:val="24"/>
                <w:szCs w:val="24"/>
                <w:lang w:eastAsia="ru-RU"/>
              </w:rPr>
              <w:softHyphen/>
              <w:t>тонной смеси. Арматурные каркасы массой до 100 кг можно устанавли</w:t>
            </w:r>
            <w:r w:rsidRPr="00A76C45">
              <w:rPr>
                <w:rFonts w:ascii="Times New Roman" w:eastAsia="Times New Roman" w:hAnsi="Times New Roman" w:cs="Times New Roman"/>
                <w:color w:val="000000"/>
                <w:sz w:val="24"/>
                <w:szCs w:val="24"/>
                <w:lang w:eastAsia="ru-RU"/>
              </w:rPr>
              <w:softHyphen/>
              <w:t xml:space="preserve">вать вручную, поднимая краном в зону работ сразу несколько каркасов. Изделия большей массы устанавливают непосредственно краном. Как и для сборных железобетонных элементов, </w:t>
            </w:r>
          </w:p>
        </w:tc>
      </w:tr>
    </w:tbl>
    <w:p w:rsidR="00A76C45" w:rsidRPr="00A76C45" w:rsidRDefault="00A76C45" w:rsidP="00A76C45">
      <w:pPr>
        <w:shd w:val="clear" w:color="auto" w:fill="FFFFFF"/>
        <w:spacing w:after="0" w:line="240" w:lineRule="auto"/>
        <w:ind w:left="114" w:right="76"/>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желательно поднимать и мон</w:t>
      </w:r>
      <w:r w:rsidRPr="00A76C45">
        <w:rPr>
          <w:rFonts w:ascii="Times New Roman" w:eastAsia="Times New Roman" w:hAnsi="Times New Roman" w:cs="Times New Roman"/>
          <w:color w:val="000000"/>
          <w:sz w:val="24"/>
          <w:szCs w:val="24"/>
          <w:lang w:eastAsia="ru-RU"/>
        </w:rPr>
        <w:softHyphen/>
        <w:t>тировать арматурные каркасы в том положении, в котором они будут ра</w:t>
      </w:r>
      <w:r w:rsidRPr="00A76C45">
        <w:rPr>
          <w:rFonts w:ascii="Times New Roman" w:eastAsia="Times New Roman" w:hAnsi="Times New Roman" w:cs="Times New Roman"/>
          <w:color w:val="000000"/>
          <w:sz w:val="24"/>
          <w:szCs w:val="24"/>
          <w:lang w:eastAsia="ru-RU"/>
        </w:rPr>
        <w:softHyphen/>
        <w:t>ботать в забетонированной конструкции.</w:t>
      </w:r>
    </w:p>
    <w:p w:rsidR="00A76C45" w:rsidRPr="00A76C45" w:rsidRDefault="00A76C45" w:rsidP="00A76C45">
      <w:pPr>
        <w:shd w:val="clear" w:color="auto" w:fill="FFFFFF"/>
        <w:spacing w:after="0" w:line="240" w:lineRule="auto"/>
        <w:ind w:left="292" w:right="76"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Арматуру фундаментов под колонны промышленных и гражданских зданий укладывают на бетонную подготовку между щитами опалубки фундаментов.</w:t>
      </w:r>
    </w:p>
    <w:p w:rsidR="00A76C45" w:rsidRPr="00A76C45" w:rsidRDefault="00A76C45" w:rsidP="00A76C45">
      <w:pPr>
        <w:shd w:val="clear" w:color="auto" w:fill="FFFFFF"/>
        <w:spacing w:after="0" w:line="240" w:lineRule="auto"/>
        <w:ind w:left="43" w:right="4" w:firstLine="284"/>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color w:val="000000"/>
          <w:sz w:val="24"/>
          <w:szCs w:val="24"/>
          <w:lang w:eastAsia="ru-RU"/>
        </w:rPr>
        <w:t>При небольшой высоте колонн, а также при легких каркасах арматур</w:t>
      </w:r>
      <w:r w:rsidRPr="00A76C45">
        <w:rPr>
          <w:rFonts w:ascii="Times New Roman" w:eastAsia="Times New Roman" w:hAnsi="Times New Roman" w:cs="Times New Roman"/>
          <w:color w:val="000000"/>
          <w:sz w:val="24"/>
          <w:szCs w:val="24"/>
          <w:lang w:eastAsia="ru-RU"/>
        </w:rPr>
        <w:softHyphen/>
        <w:t>ный каркас колонн устанавливают путем его опускания с помощью крана в готовую опалубку.</w:t>
      </w:r>
    </w:p>
    <w:p w:rsidR="00A76C45" w:rsidRPr="00A76C45" w:rsidRDefault="00A76C45" w:rsidP="00A76C45">
      <w:pPr>
        <w:shd w:val="clear" w:color="auto" w:fill="FFFFFF"/>
        <w:spacing w:after="0" w:line="240" w:lineRule="auto"/>
        <w:ind w:left="43" w:right="4" w:firstLine="284"/>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Установленный арматурный каркас, через нижнее окно короба опалубки колонны приваривают или привязывают к выпус</w:t>
      </w:r>
      <w:r w:rsidRPr="00A76C45">
        <w:rPr>
          <w:rFonts w:ascii="Times New Roman" w:eastAsia="Times New Roman" w:hAnsi="Times New Roman" w:cs="Times New Roman"/>
          <w:color w:val="000000"/>
          <w:sz w:val="24"/>
          <w:szCs w:val="24"/>
          <w:lang w:eastAsia="ru-RU"/>
        </w:rPr>
        <w:softHyphen/>
        <w:t>кам арматуры, забетонированным в фундаменте, плите или колонне ни</w:t>
      </w:r>
      <w:r w:rsidRPr="00A76C45">
        <w:rPr>
          <w:rFonts w:ascii="Times New Roman" w:eastAsia="Times New Roman" w:hAnsi="Times New Roman" w:cs="Times New Roman"/>
          <w:color w:val="000000"/>
          <w:sz w:val="24"/>
          <w:szCs w:val="24"/>
          <w:lang w:eastAsia="ru-RU"/>
        </w:rPr>
        <w:softHyphen/>
        <w:t>жележащего этажа. Тяжелые каркасы колонн устанавливают раньше опа</w:t>
      </w:r>
      <w:r w:rsidRPr="00A76C45">
        <w:rPr>
          <w:rFonts w:ascii="Times New Roman" w:eastAsia="Times New Roman" w:hAnsi="Times New Roman" w:cs="Times New Roman"/>
          <w:color w:val="000000"/>
          <w:sz w:val="24"/>
          <w:szCs w:val="24"/>
          <w:lang w:eastAsia="ru-RU"/>
        </w:rPr>
        <w:softHyphen/>
        <w:t>лубки и соединяют с выпусками арматуры нижнего этажа на сварке. Час</w:t>
      </w:r>
      <w:r w:rsidRPr="00A76C45">
        <w:rPr>
          <w:rFonts w:ascii="Times New Roman" w:eastAsia="Times New Roman" w:hAnsi="Times New Roman" w:cs="Times New Roman"/>
          <w:color w:val="000000"/>
          <w:sz w:val="24"/>
          <w:szCs w:val="24"/>
          <w:lang w:eastAsia="ru-RU"/>
        </w:rPr>
        <w:softHyphen/>
        <w:t>то, особенно при большой высоте колонн, арматурный каркас заводят в опалубку, у которой</w:t>
      </w:r>
    </w:p>
    <w:p w:rsidR="00A76C45" w:rsidRPr="00A76C45" w:rsidRDefault="00A76C45" w:rsidP="00A76C45">
      <w:pPr>
        <w:shd w:val="clear" w:color="auto" w:fill="FFFFFF"/>
        <w:spacing w:after="0" w:line="240" w:lineRule="auto"/>
        <w:ind w:left="11"/>
        <w:jc w:val="both"/>
        <w:rPr>
          <w:rFonts w:ascii="Times New Roman" w:eastAsia="Times New Roman" w:hAnsi="Times New Roman" w:cs="Times New Roman"/>
          <w:b/>
          <w:sz w:val="24"/>
          <w:szCs w:val="24"/>
          <w:lang w:eastAsia="ru-RU"/>
        </w:rPr>
      </w:pPr>
      <w:r w:rsidRPr="00A76C45">
        <w:rPr>
          <w:rFonts w:ascii="Times New Roman" w:eastAsia="Times New Roman" w:hAnsi="Times New Roman" w:cs="Times New Roman"/>
          <w:color w:val="000000"/>
          <w:sz w:val="24"/>
          <w:szCs w:val="24"/>
          <w:lang w:eastAsia="ru-RU"/>
        </w:rPr>
        <w:lastRenderedPageBreak/>
        <w:t xml:space="preserve">    </w:t>
      </w:r>
      <w:r w:rsidRPr="00A76C45">
        <w:rPr>
          <w:rFonts w:ascii="Times New Roman" w:eastAsia="Times New Roman" w:hAnsi="Times New Roman" w:cs="Times New Roman"/>
          <w:b/>
          <w:noProof/>
          <w:sz w:val="24"/>
          <w:szCs w:val="24"/>
          <w:lang w:val="en-US"/>
        </w:rPr>
        <w:drawing>
          <wp:inline distT="0" distB="0" distL="0" distR="0">
            <wp:extent cx="4029075" cy="18954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29075" cy="1895475"/>
                    </a:xfrm>
                    <a:prstGeom prst="rect">
                      <a:avLst/>
                    </a:prstGeom>
                    <a:noFill/>
                    <a:ln>
                      <a:noFill/>
                    </a:ln>
                  </pic:spPr>
                </pic:pic>
              </a:graphicData>
            </a:graphic>
          </wp:inline>
        </w:drawing>
      </w:r>
    </w:p>
    <w:p w:rsidR="00A76C45" w:rsidRPr="00A76C45" w:rsidRDefault="00A76C45" w:rsidP="00A76C45">
      <w:pPr>
        <w:shd w:val="clear" w:color="auto" w:fill="FFFFFF"/>
        <w:spacing w:after="0" w:line="240" w:lineRule="auto"/>
        <w:ind w:left="1044"/>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Рис. 8.5. Способы обеспечения защитного слоя арматуры:</w:t>
      </w:r>
    </w:p>
    <w:p w:rsidR="00A76C45" w:rsidRPr="00A76C45" w:rsidRDefault="00A76C45" w:rsidP="00A76C45">
      <w:pPr>
        <w:shd w:val="clear" w:color="auto" w:fill="FFFFFF"/>
        <w:spacing w:after="0" w:line="240" w:lineRule="auto"/>
        <w:ind w:left="241"/>
        <w:jc w:val="center"/>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color w:val="000000"/>
          <w:sz w:val="24"/>
          <w:szCs w:val="24"/>
          <w:lang w:eastAsia="ru-RU"/>
        </w:rPr>
        <w:t>а —в балках и ребрах плит при помощи упоров; б —в балках посредством удлиненных</w:t>
      </w:r>
    </w:p>
    <w:p w:rsidR="00A76C45" w:rsidRPr="00A76C45" w:rsidRDefault="00A76C45" w:rsidP="00A76C45">
      <w:pPr>
        <w:shd w:val="clear" w:color="auto" w:fill="FFFFFF"/>
        <w:spacing w:after="0" w:line="240" w:lineRule="auto"/>
        <w:ind w:left="148"/>
        <w:jc w:val="center"/>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color w:val="000000"/>
          <w:sz w:val="24"/>
          <w:szCs w:val="24"/>
          <w:lang w:eastAsia="ru-RU"/>
        </w:rPr>
        <w:t>стержней; в —бетонной подкладкой с проволочной скруткой; г —бетонной пробкой с</w:t>
      </w:r>
    </w:p>
    <w:p w:rsidR="00A76C45" w:rsidRPr="00A76C45" w:rsidRDefault="00A76C45" w:rsidP="00A76C45">
      <w:pPr>
        <w:shd w:val="clear" w:color="auto" w:fill="FFFFFF"/>
        <w:spacing w:after="0" w:line="240" w:lineRule="auto"/>
        <w:ind w:left="151"/>
        <w:jc w:val="center"/>
        <w:rPr>
          <w:rFonts w:ascii="Times New Roman" w:eastAsia="Times New Roman" w:hAnsi="Times New Roman" w:cs="Times New Roman"/>
          <w:i/>
          <w:sz w:val="24"/>
          <w:szCs w:val="24"/>
          <w:lang w:eastAsia="ru-RU"/>
        </w:rPr>
      </w:pPr>
      <w:r w:rsidRPr="00A76C45">
        <w:rPr>
          <w:rFonts w:ascii="Times New Roman" w:eastAsia="Times New Roman" w:hAnsi="Times New Roman" w:cs="Times New Roman"/>
          <w:i/>
          <w:color w:val="000000"/>
          <w:sz w:val="24"/>
          <w:szCs w:val="24"/>
          <w:lang w:eastAsia="ru-RU"/>
        </w:rPr>
        <w:t xml:space="preserve">пружинной скобой; </w:t>
      </w:r>
      <w:r w:rsidRPr="00A76C45">
        <w:rPr>
          <w:rFonts w:ascii="Times New Roman" w:eastAsia="Times New Roman" w:hAnsi="Times New Roman" w:cs="Times New Roman"/>
          <w:i/>
          <w:iCs/>
          <w:color w:val="000000"/>
          <w:sz w:val="24"/>
          <w:szCs w:val="24"/>
          <w:lang w:eastAsia="ru-RU"/>
        </w:rPr>
        <w:t xml:space="preserve">д </w:t>
      </w:r>
      <w:r w:rsidRPr="00A76C45">
        <w:rPr>
          <w:rFonts w:ascii="Times New Roman" w:eastAsia="Times New Roman" w:hAnsi="Times New Roman" w:cs="Times New Roman"/>
          <w:i/>
          <w:color w:val="000000"/>
          <w:sz w:val="24"/>
          <w:szCs w:val="24"/>
          <w:lang w:eastAsia="ru-RU"/>
        </w:rPr>
        <w:t xml:space="preserve">— упругим пластмассовым фиксатором; </w:t>
      </w:r>
      <w:r w:rsidRPr="00A76C45">
        <w:rPr>
          <w:rFonts w:ascii="Times New Roman" w:eastAsia="Times New Roman" w:hAnsi="Times New Roman" w:cs="Times New Roman"/>
          <w:i/>
          <w:iCs/>
          <w:color w:val="000000"/>
          <w:sz w:val="24"/>
          <w:szCs w:val="24"/>
          <w:lang w:eastAsia="ru-RU"/>
        </w:rPr>
        <w:t xml:space="preserve">е </w:t>
      </w:r>
      <w:r w:rsidRPr="00A76C45">
        <w:rPr>
          <w:rFonts w:ascii="Times New Roman" w:eastAsia="Times New Roman" w:hAnsi="Times New Roman" w:cs="Times New Roman"/>
          <w:i/>
          <w:color w:val="000000"/>
          <w:sz w:val="24"/>
          <w:szCs w:val="24"/>
          <w:lang w:eastAsia="ru-RU"/>
        </w:rPr>
        <w:t>— металлическими</w:t>
      </w:r>
    </w:p>
    <w:p w:rsidR="00A76C45" w:rsidRPr="00A76C45" w:rsidRDefault="00A76C45" w:rsidP="00A76C45">
      <w:pPr>
        <w:shd w:val="clear" w:color="auto" w:fill="FFFFFF"/>
        <w:spacing w:after="0" w:line="240" w:lineRule="auto"/>
        <w:ind w:left="176"/>
        <w:jc w:val="both"/>
        <w:rPr>
          <w:rFonts w:ascii="Times New Roman" w:eastAsia="Times New Roman" w:hAnsi="Times New Roman" w:cs="Times New Roman"/>
          <w:color w:val="000000"/>
          <w:sz w:val="24"/>
          <w:szCs w:val="24"/>
          <w:lang w:eastAsia="ru-RU"/>
        </w:rPr>
      </w:pPr>
      <w:r w:rsidRPr="00A76C45">
        <w:rPr>
          <w:rFonts w:ascii="Times New Roman" w:eastAsia="Times New Roman" w:hAnsi="Times New Roman" w:cs="Times New Roman"/>
          <w:i/>
          <w:color w:val="000000"/>
          <w:sz w:val="24"/>
          <w:szCs w:val="24"/>
          <w:lang w:eastAsia="ru-RU"/>
        </w:rPr>
        <w:t>штампованными подставками</w:t>
      </w:r>
    </w:p>
    <w:p w:rsidR="00A76C45" w:rsidRPr="00A76C45" w:rsidRDefault="00A76C45" w:rsidP="00A76C45">
      <w:pPr>
        <w:shd w:val="clear" w:color="auto" w:fill="FFFFFF"/>
        <w:spacing w:after="0" w:line="240" w:lineRule="auto"/>
        <w:ind w:left="176"/>
        <w:jc w:val="both"/>
        <w:rPr>
          <w:rFonts w:ascii="Times New Roman" w:eastAsia="Times New Roman" w:hAnsi="Times New Roman" w:cs="Times New Roman"/>
          <w:sz w:val="24"/>
          <w:szCs w:val="24"/>
          <w:lang w:eastAsia="ru-RU"/>
        </w:rPr>
      </w:pPr>
    </w:p>
    <w:p w:rsidR="00A76C45" w:rsidRPr="00A76C45" w:rsidRDefault="00A76C45" w:rsidP="00A76C45">
      <w:pPr>
        <w:shd w:val="clear" w:color="auto" w:fill="FFFFFF"/>
        <w:spacing w:after="0" w:line="240" w:lineRule="auto"/>
        <w:ind w:left="184"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уже собраны две или три стенки. Производят вывер</w:t>
      </w:r>
      <w:r w:rsidRPr="00A76C45">
        <w:rPr>
          <w:rFonts w:ascii="Times New Roman" w:eastAsia="Times New Roman" w:hAnsi="Times New Roman" w:cs="Times New Roman"/>
          <w:color w:val="000000"/>
          <w:sz w:val="24"/>
          <w:szCs w:val="24"/>
          <w:lang w:eastAsia="ru-RU"/>
        </w:rPr>
        <w:softHyphen/>
        <w:t>ку каркаса, соединение с арматурными выпусками, после чего завершают сборку опалубочного блока колонны.</w:t>
      </w:r>
    </w:p>
    <w:p w:rsidR="00A76C45" w:rsidRPr="00A76C45" w:rsidRDefault="00A76C45" w:rsidP="00A76C45">
      <w:pPr>
        <w:shd w:val="clear" w:color="auto" w:fill="FFFFFF"/>
        <w:spacing w:after="0" w:line="240" w:lineRule="auto"/>
        <w:ind w:left="148" w:firstLine="35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Установку арматурных каркасов прогонов и балок производят в гото</w:t>
      </w:r>
      <w:r w:rsidRPr="00A76C45">
        <w:rPr>
          <w:rFonts w:ascii="Times New Roman" w:eastAsia="Times New Roman" w:hAnsi="Times New Roman" w:cs="Times New Roman"/>
          <w:color w:val="000000"/>
          <w:sz w:val="24"/>
          <w:szCs w:val="24"/>
          <w:lang w:eastAsia="ru-RU"/>
        </w:rPr>
        <w:softHyphen/>
        <w:t>вые короба опалубки. Сварные сетки и плоские каркасы с односторонним расположением рабочих стержней стыкуют на месте установки без свар</w:t>
      </w:r>
      <w:r w:rsidRPr="00A76C45">
        <w:rPr>
          <w:rFonts w:ascii="Times New Roman" w:eastAsia="Times New Roman" w:hAnsi="Times New Roman" w:cs="Times New Roman"/>
          <w:color w:val="000000"/>
          <w:sz w:val="24"/>
          <w:szCs w:val="24"/>
          <w:lang w:eastAsia="ru-RU"/>
        </w:rPr>
        <w:softHyphen/>
        <w:t>ки с напуском верхнего каркаса не менее чем на 250 мм.</w:t>
      </w:r>
    </w:p>
    <w:p w:rsidR="00A76C45" w:rsidRPr="00A76C45" w:rsidRDefault="00A76C45" w:rsidP="00A76C45">
      <w:pPr>
        <w:shd w:val="clear" w:color="auto" w:fill="FFFFFF"/>
        <w:spacing w:after="0" w:line="240" w:lineRule="auto"/>
        <w:ind w:left="122"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Армирование плит перекрытия производят путем укладки в про</w:t>
      </w:r>
      <w:r w:rsidRPr="00A76C45">
        <w:rPr>
          <w:rFonts w:ascii="Times New Roman" w:eastAsia="Times New Roman" w:hAnsi="Times New Roman" w:cs="Times New Roman"/>
          <w:color w:val="000000"/>
          <w:sz w:val="24"/>
          <w:szCs w:val="24"/>
          <w:lang w:eastAsia="ru-RU"/>
        </w:rPr>
        <w:softHyphen/>
        <w:t>странственные конструкции готовых сварных сеток, стыкование которых осуществляют внахлестку электродуговой сваркой.</w:t>
      </w:r>
    </w:p>
    <w:p w:rsidR="00A76C45" w:rsidRPr="00A76C45" w:rsidRDefault="00A76C45" w:rsidP="00A76C45">
      <w:pPr>
        <w:shd w:val="clear" w:color="auto" w:fill="FFFFFF"/>
        <w:spacing w:after="0" w:line="240" w:lineRule="auto"/>
        <w:ind w:left="68" w:firstLine="34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Армирование стен осуществляют готовыми сетками и реже вязкой из отдельных стержней в опалубке, установленной с одной стороны. При возведении монолитных железобетонных конструкций на большой высо</w:t>
      </w:r>
      <w:r w:rsidRPr="00A76C45">
        <w:rPr>
          <w:rFonts w:ascii="Times New Roman" w:eastAsia="Times New Roman" w:hAnsi="Times New Roman" w:cs="Times New Roman"/>
          <w:color w:val="000000"/>
          <w:sz w:val="24"/>
          <w:szCs w:val="24"/>
          <w:lang w:eastAsia="ru-RU"/>
        </w:rPr>
        <w:softHyphen/>
        <w:t>те применяют арматурно-опалубочные блоки, представляющие собой ко</w:t>
      </w:r>
      <w:r w:rsidRPr="00A76C45">
        <w:rPr>
          <w:rFonts w:ascii="Times New Roman" w:eastAsia="Times New Roman" w:hAnsi="Times New Roman" w:cs="Times New Roman"/>
          <w:color w:val="000000"/>
          <w:sz w:val="24"/>
          <w:szCs w:val="24"/>
          <w:lang w:eastAsia="ru-RU"/>
        </w:rPr>
        <w:softHyphen/>
        <w:t>роба (балок, прогонов) с уложенными в них арматурными каркасами.</w:t>
      </w:r>
    </w:p>
    <w:p w:rsidR="00A76C45" w:rsidRPr="00A76C45" w:rsidRDefault="00A76C45" w:rsidP="00A76C45">
      <w:pPr>
        <w:shd w:val="clear" w:color="auto" w:fill="FFFFFF"/>
        <w:spacing w:after="0" w:line="240" w:lineRule="auto"/>
        <w:ind w:left="14" w:firstLine="353"/>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Установку любой арматуры следует вести так, чтобы не повредить ра</w:t>
      </w:r>
      <w:r w:rsidRPr="00A76C45">
        <w:rPr>
          <w:rFonts w:ascii="Times New Roman" w:eastAsia="Times New Roman" w:hAnsi="Times New Roman" w:cs="Times New Roman"/>
          <w:color w:val="000000"/>
          <w:sz w:val="24"/>
          <w:szCs w:val="24"/>
          <w:lang w:eastAsia="ru-RU"/>
        </w:rPr>
        <w:softHyphen/>
        <w:t>нее установленную и выверенную опалубку, а также не деформировать арматурные каркасы. В процессе производства работ допускаются в от</w:t>
      </w:r>
      <w:r w:rsidRPr="00A76C45">
        <w:rPr>
          <w:rFonts w:ascii="Times New Roman" w:eastAsia="Times New Roman" w:hAnsi="Times New Roman" w:cs="Times New Roman"/>
          <w:color w:val="000000"/>
          <w:sz w:val="24"/>
          <w:szCs w:val="24"/>
          <w:lang w:eastAsia="ru-RU"/>
        </w:rPr>
        <w:softHyphen/>
        <w:t>дельных Случаях бессварочные соединения стержней: стыковые при со</w:t>
      </w:r>
      <w:r w:rsidRPr="00A76C45">
        <w:rPr>
          <w:rFonts w:ascii="Times New Roman" w:eastAsia="Times New Roman" w:hAnsi="Times New Roman" w:cs="Times New Roman"/>
          <w:color w:val="000000"/>
          <w:sz w:val="24"/>
          <w:szCs w:val="24"/>
          <w:lang w:eastAsia="ru-RU"/>
        </w:rPr>
        <w:softHyphen/>
        <w:t>единении внахлестку или обжимными гильзами и винтовыми муфтами с обеспечением равноправного стыка и крестообразные, выполняемые вяз</w:t>
      </w:r>
      <w:r w:rsidRPr="00A76C45">
        <w:rPr>
          <w:rFonts w:ascii="Times New Roman" w:eastAsia="Times New Roman" w:hAnsi="Times New Roman" w:cs="Times New Roman"/>
          <w:color w:val="000000"/>
          <w:sz w:val="24"/>
          <w:szCs w:val="24"/>
          <w:lang w:eastAsia="ru-RU"/>
        </w:rPr>
        <w:softHyphen/>
        <w:t>кой отожженной проволокой.</w:t>
      </w:r>
    </w:p>
    <w:p w:rsidR="00A76C45" w:rsidRPr="00A76C45" w:rsidRDefault="00A76C45" w:rsidP="00A76C45">
      <w:pPr>
        <w:shd w:val="clear" w:color="auto" w:fill="FFFFFF"/>
        <w:spacing w:after="0" w:line="240" w:lineRule="auto"/>
        <w:ind w:firstLine="349"/>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Приемка смонтированной арматуры, всех стыковых соединений должна проводиться до укладки бетонной смеси и оформляться актом на скрытые работы, в котором обязательно оценивают качество выполнен</w:t>
      </w:r>
      <w:r w:rsidRPr="00A76C45">
        <w:rPr>
          <w:rFonts w:ascii="Times New Roman" w:eastAsia="Times New Roman" w:hAnsi="Times New Roman" w:cs="Times New Roman"/>
          <w:color w:val="000000"/>
          <w:sz w:val="24"/>
          <w:szCs w:val="24"/>
          <w:lang w:eastAsia="ru-RU"/>
        </w:rPr>
        <w:softHyphen/>
        <w:t>ных работ. Приемку установленной в проектное положение арматуры производят, по захваткам, подготовленным для бетонирования.</w:t>
      </w:r>
    </w:p>
    <w:p w:rsidR="00A76C45" w:rsidRPr="00A76C45" w:rsidRDefault="00A76C45" w:rsidP="00A76C45">
      <w:pPr>
        <w:shd w:val="clear" w:color="auto" w:fill="FFFFFF"/>
        <w:spacing w:after="0" w:line="240" w:lineRule="auto"/>
        <w:ind w:left="14" w:firstLine="346"/>
        <w:jc w:val="both"/>
        <w:rPr>
          <w:rFonts w:ascii="Times New Roman" w:eastAsia="Times New Roman" w:hAnsi="Times New Roman" w:cs="Times New Roman"/>
          <w:sz w:val="24"/>
          <w:szCs w:val="24"/>
          <w:lang w:eastAsia="ru-RU"/>
        </w:rPr>
      </w:pPr>
      <w:r w:rsidRPr="00A76C45">
        <w:rPr>
          <w:rFonts w:ascii="Times New Roman" w:eastAsia="Times New Roman" w:hAnsi="Times New Roman" w:cs="Times New Roman"/>
          <w:color w:val="000000"/>
          <w:sz w:val="24"/>
          <w:szCs w:val="24"/>
          <w:lang w:eastAsia="ru-RU"/>
        </w:rPr>
        <w:t>Кроме проверки проектных размеров смонтированной арматуры по чертежам устанавливают наличие и места расположения фиксаторов, прочность и целостность сборки армоконструкции, которая должна обес</w:t>
      </w:r>
      <w:r w:rsidRPr="00A76C45">
        <w:rPr>
          <w:rFonts w:ascii="Times New Roman" w:eastAsia="Times New Roman" w:hAnsi="Times New Roman" w:cs="Times New Roman"/>
          <w:color w:val="000000"/>
          <w:sz w:val="24"/>
          <w:szCs w:val="24"/>
          <w:lang w:eastAsia="ru-RU"/>
        </w:rPr>
        <w:softHyphen/>
        <w:t>печивать неизменность формы при бетонировании. Кроме этого отмеча</w:t>
      </w:r>
      <w:r w:rsidRPr="00A76C45">
        <w:rPr>
          <w:rFonts w:ascii="Times New Roman" w:eastAsia="Times New Roman" w:hAnsi="Times New Roman" w:cs="Times New Roman"/>
          <w:color w:val="000000"/>
          <w:sz w:val="24"/>
          <w:szCs w:val="24"/>
          <w:lang w:eastAsia="ru-RU"/>
        </w:rPr>
        <w:softHyphen/>
        <w:t>ют все отступления от проекта, сверяют с проектом количество и диаметр стержней, а также правильность их расположения и качество электро</w:t>
      </w:r>
      <w:r w:rsidRPr="00A76C45">
        <w:rPr>
          <w:rFonts w:ascii="Times New Roman" w:eastAsia="Times New Roman" w:hAnsi="Times New Roman" w:cs="Times New Roman"/>
          <w:color w:val="000000"/>
          <w:sz w:val="24"/>
          <w:szCs w:val="24"/>
          <w:lang w:eastAsia="ru-RU"/>
        </w:rPr>
        <w:softHyphen/>
        <w:t>сварки в пересечениях стержней.</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abstractNum w:abstractNumId="1" w15:restartNumberingAfterBreak="0">
    <w:nsid w:val="33B84D87"/>
    <w:multiLevelType w:val="singleLevel"/>
    <w:tmpl w:val="F6E69132"/>
    <w:lvl w:ilvl="0">
      <w:start w:val="1"/>
      <w:numFmt w:val="decimal"/>
      <w:lvlText w:val="%1)"/>
      <w:legacy w:legacy="1" w:legacySpace="0" w:legacyIndent="270"/>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3">
    <w:abstractNumId w:val="1"/>
  </w:num>
  <w:num w:numId="4">
    <w:abstractNumId w:val="0"/>
    <w:lvlOverride w:ilvl="0">
      <w:lvl w:ilvl="0">
        <w:start w:val="65535"/>
        <w:numFmt w:val="bullet"/>
        <w:lvlText w:val="•"/>
        <w:legacy w:legacy="1" w:legacySpace="0" w:legacyIndent="156"/>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55"/>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E20"/>
    <w:rsid w:val="002D04B2"/>
    <w:rsid w:val="00312BC1"/>
    <w:rsid w:val="00A76C45"/>
    <w:rsid w:val="00E62E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7F6FB8-E1EF-4CC0-9377-114516DCA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4324</Words>
  <Characters>24650</Characters>
  <Application>Microsoft Office Word</Application>
  <DocSecurity>0</DocSecurity>
  <Lines>205</Lines>
  <Paragraphs>57</Paragraphs>
  <ScaleCrop>false</ScaleCrop>
  <Company/>
  <LinksUpToDate>false</LinksUpToDate>
  <CharactersWithSpaces>28917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2020-08-31T17:53:00Z</dcterms:created>
  <dcterms:modified xsi:type="dcterms:W3CDTF">2020-08-31T17:54:00Z</dcterms:modified>
</cp:coreProperties>
</file>